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4" w:rsidRPr="0056539F" w:rsidRDefault="00094FDB" w:rsidP="0056539F">
      <w:pPr>
        <w:tabs>
          <w:tab w:val="left" w:pos="3300"/>
        </w:tabs>
        <w:rPr>
          <w:rFonts w:ascii="Sylfaen" w:hAnsi="Sylfaen"/>
          <w:b/>
          <w:color w:val="C4BC96" w:themeColor="background2" w:themeShade="BF"/>
          <w:sz w:val="28"/>
          <w:szCs w:val="28"/>
        </w:rPr>
      </w:pPr>
      <w:r w:rsidRPr="005300A5">
        <w:rPr>
          <w:rFonts w:ascii="Sylfaen" w:hAnsi="Sylfaen" w:cs="LitNusx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551EA14" wp14:editId="328DB50B">
            <wp:simplePos x="0" y="0"/>
            <wp:positionH relativeFrom="column">
              <wp:posOffset>1769745</wp:posOffset>
            </wp:positionH>
            <wp:positionV relativeFrom="paragraph">
              <wp:posOffset>104775</wp:posOffset>
            </wp:positionV>
            <wp:extent cx="2771775" cy="714375"/>
            <wp:effectExtent l="0" t="0" r="9525" b="0"/>
            <wp:wrapSquare wrapText="bothSides"/>
            <wp:docPr id="1" name="Picture 1" descr="Description: Centr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entri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color w:val="C4BC96" w:themeColor="background2" w:themeShade="BF"/>
          <w:sz w:val="28"/>
          <w:szCs w:val="28"/>
          <w:lang w:val="ka-GE"/>
        </w:rPr>
        <w:t xml:space="preserve">                                  </w:t>
      </w:r>
      <w:r w:rsidR="0056539F">
        <w:rPr>
          <w:rFonts w:ascii="Sylfaen" w:hAnsi="Sylfaen"/>
          <w:b/>
          <w:color w:val="C4BC96" w:themeColor="background2" w:themeShade="BF"/>
          <w:sz w:val="28"/>
          <w:szCs w:val="28"/>
          <w:lang w:val="ka-GE"/>
        </w:rPr>
        <w:t xml:space="preserve">   </w:t>
      </w:r>
    </w:p>
    <w:p w:rsidR="00311866" w:rsidRDefault="00311866" w:rsidP="00F127E5">
      <w:pPr>
        <w:ind w:left="270" w:right="-383"/>
        <w:jc w:val="center"/>
        <w:rPr>
          <w:rFonts w:ascii="Sylfaen" w:hAnsi="Sylfaen" w:cs="LitNusx"/>
          <w:b/>
          <w:bCs/>
          <w:color w:val="000000"/>
          <w:sz w:val="32"/>
          <w:szCs w:val="32"/>
        </w:rPr>
      </w:pPr>
    </w:p>
    <w:p w:rsidR="00E47321" w:rsidRDefault="00000541" w:rsidP="00F127E5">
      <w:pPr>
        <w:ind w:left="270" w:right="-383"/>
        <w:jc w:val="center"/>
        <w:rPr>
          <w:rFonts w:ascii="Sylfaen" w:hAnsi="Sylfaen" w:cs="LitNusx"/>
          <w:b/>
          <w:bCs/>
          <w:color w:val="000000"/>
          <w:sz w:val="32"/>
          <w:szCs w:val="32"/>
        </w:rPr>
      </w:pPr>
      <w:r>
        <w:rPr>
          <w:rFonts w:ascii="Sylfaen" w:hAnsi="Sylfaen" w:cs="LitNusx"/>
          <w:b/>
          <w:bCs/>
          <w:color w:val="000000"/>
          <w:sz w:val="32"/>
          <w:szCs w:val="32"/>
          <w:lang w:val="ka-GE"/>
        </w:rPr>
        <w:t>პრეზენტაციული უნარები</w:t>
      </w:r>
    </w:p>
    <w:p w:rsidR="004E7B09" w:rsidRPr="004E7B09" w:rsidRDefault="004E7B09" w:rsidP="00F127E5">
      <w:pPr>
        <w:ind w:left="270" w:right="-383"/>
        <w:jc w:val="center"/>
        <w:rPr>
          <w:rFonts w:ascii="Sylfaen" w:hAnsi="Sylfaen" w:cs="LitNusx"/>
          <w:b/>
          <w:bCs/>
          <w:color w:val="000000"/>
          <w:sz w:val="32"/>
          <w:szCs w:val="32"/>
          <w:lang w:val="ka-GE"/>
        </w:rPr>
      </w:pPr>
      <w:r>
        <w:rPr>
          <w:rFonts w:ascii="Sylfaen" w:hAnsi="Sylfaen" w:cs="LitNusx"/>
          <w:b/>
          <w:bCs/>
          <w:color w:val="000000"/>
          <w:sz w:val="32"/>
          <w:szCs w:val="32"/>
        </w:rPr>
        <w:t>(</w:t>
      </w:r>
      <w:proofErr w:type="gramStart"/>
      <w:r>
        <w:rPr>
          <w:rFonts w:ascii="Sylfaen" w:hAnsi="Sylfaen" w:cs="LitNusx"/>
          <w:b/>
          <w:bCs/>
          <w:color w:val="000000"/>
          <w:sz w:val="32"/>
          <w:szCs w:val="32"/>
          <w:lang w:val="ka-GE"/>
        </w:rPr>
        <w:t>შესავალი</w:t>
      </w:r>
      <w:proofErr w:type="gramEnd"/>
      <w:r>
        <w:rPr>
          <w:rFonts w:ascii="Sylfaen" w:hAnsi="Sylfaen" w:cs="LitNusx"/>
          <w:b/>
          <w:bCs/>
          <w:color w:val="000000"/>
          <w:sz w:val="32"/>
          <w:szCs w:val="32"/>
          <w:lang w:val="ka-GE"/>
        </w:rPr>
        <w:t xml:space="preserve"> კურსი)</w:t>
      </w:r>
    </w:p>
    <w:p w:rsidR="00752E3D" w:rsidRDefault="00752E3D" w:rsidP="00E47321">
      <w:pPr>
        <w:tabs>
          <w:tab w:val="left" w:pos="-360"/>
          <w:tab w:val="left" w:pos="270"/>
          <w:tab w:val="left" w:pos="540"/>
        </w:tabs>
        <w:ind w:left="180" w:right="-203"/>
        <w:jc w:val="both"/>
        <w:rPr>
          <w:rFonts w:ascii="Sylfaen" w:hAnsi="Sylfaen"/>
          <w:b/>
          <w:color w:val="000000"/>
          <w:u w:val="single"/>
          <w:lang w:eastAsia="ru-RU"/>
        </w:rPr>
      </w:pPr>
      <w:r w:rsidRPr="000A5CD8">
        <w:rPr>
          <w:rFonts w:ascii="Sylfaen" w:hAnsi="Sylfaen"/>
          <w:b/>
          <w:color w:val="000000"/>
          <w:u w:val="single"/>
          <w:lang w:val="ka-GE" w:eastAsia="ru-RU"/>
        </w:rPr>
        <w:t>პროგრამის აღწერა:</w:t>
      </w:r>
    </w:p>
    <w:p w:rsidR="00000541" w:rsidRPr="00000541" w:rsidRDefault="00000541" w:rsidP="00E47321">
      <w:pPr>
        <w:tabs>
          <w:tab w:val="left" w:pos="-360"/>
          <w:tab w:val="left" w:pos="270"/>
          <w:tab w:val="left" w:pos="540"/>
        </w:tabs>
        <w:ind w:left="180" w:right="-203"/>
        <w:jc w:val="both"/>
        <w:rPr>
          <w:rFonts w:ascii="Sylfaen" w:hAnsi="Sylfaen"/>
          <w:b/>
          <w:color w:val="000000"/>
          <w:lang w:eastAsia="ru-RU"/>
        </w:rPr>
      </w:pPr>
      <w:r w:rsidRPr="00000541">
        <w:rPr>
          <w:rStyle w:val="Strong"/>
          <w:rFonts w:ascii="Sylfaen" w:hAnsi="Sylfaen"/>
          <w:b w:val="0"/>
          <w:lang w:val="ka-GE"/>
        </w:rPr>
        <w:t xml:space="preserve">სხვადასხვა კვლევით გამოვლინდა, რომ აუდიტორიის წინაშე პრეზენტაციის გაკეთების შიში ყოველთვის მოწინავე ადგილს იკავებს ყველაზე გავრცელებული ფობიების სიაში, შიში და ღელვა კი ერთ-ერთი მნიშვნელოვანი ხელისშემშლელი ფაქტორია წარმატებისთვის. თქვენ შეიძლება ძალიან კარგი იდეა გაქვთ, მაგრამ დაინტერესდება და დარწმუნდება თუ არა აუდიტორია თუ კონკრეტული პიროვნება, ეს თქვენს </w:t>
      </w:r>
      <w:proofErr w:type="spellStart"/>
      <w:r w:rsidRPr="00000541">
        <w:rPr>
          <w:rStyle w:val="Strong"/>
          <w:rFonts w:ascii="Sylfaen" w:hAnsi="Sylfaen"/>
          <w:b w:val="0"/>
          <w:lang w:val="ka-GE"/>
        </w:rPr>
        <w:t>პრეზენტაციულ</w:t>
      </w:r>
      <w:proofErr w:type="spellEnd"/>
      <w:r w:rsidRPr="00000541">
        <w:rPr>
          <w:rStyle w:val="Strong"/>
          <w:rFonts w:ascii="Sylfaen" w:hAnsi="Sylfaen"/>
          <w:b w:val="0"/>
          <w:lang w:val="ka-GE"/>
        </w:rPr>
        <w:t xml:space="preserve"> უნარებზეა დამოკიდებული. ეს ტრენინგი დაგეხმარებათ ეფექტიანად წარმოაჩინოთ როგორც თქვენი თავი, ასევე თქვენი იდეები და მოსაზრებები.</w:t>
      </w:r>
    </w:p>
    <w:p w:rsidR="008D6FBA" w:rsidRPr="000A5CD8" w:rsidRDefault="00752E3D" w:rsidP="00E47321">
      <w:pPr>
        <w:shd w:val="clear" w:color="auto" w:fill="FEFEFE"/>
        <w:tabs>
          <w:tab w:val="left" w:pos="-360"/>
          <w:tab w:val="left" w:pos="270"/>
          <w:tab w:val="left" w:pos="540"/>
        </w:tabs>
        <w:spacing w:before="100" w:beforeAutospacing="1" w:after="100" w:afterAutospacing="1"/>
        <w:ind w:left="180" w:right="-203"/>
        <w:jc w:val="both"/>
        <w:rPr>
          <w:rFonts w:ascii="Sylfaen" w:hAnsi="Sylfaen" w:cs="Arial"/>
          <w:b/>
          <w:bCs/>
          <w:color w:val="000000"/>
          <w:u w:val="single"/>
          <w:lang w:val="ka-GE"/>
        </w:rPr>
      </w:pPr>
      <w:r w:rsidRPr="000A5CD8">
        <w:rPr>
          <w:rFonts w:ascii="Sylfaen" w:hAnsi="Sylfaen" w:cs="Sylfaen"/>
          <w:b/>
          <w:bCs/>
          <w:color w:val="000000"/>
          <w:u w:val="single"/>
          <w:lang w:val="ka-GE"/>
        </w:rPr>
        <w:t>ტრენინგის</w:t>
      </w:r>
      <w:r w:rsidRPr="000A5CD8">
        <w:rPr>
          <w:rFonts w:ascii="Arial" w:hAnsi="Arial" w:cs="Arial"/>
          <w:b/>
          <w:bCs/>
          <w:color w:val="000000"/>
          <w:u w:val="single"/>
          <w:lang w:val="ka-GE"/>
        </w:rPr>
        <w:t xml:space="preserve"> </w:t>
      </w:r>
      <w:r w:rsidRPr="000A5CD8">
        <w:rPr>
          <w:rFonts w:ascii="Sylfaen" w:hAnsi="Sylfaen" w:cs="Sylfaen"/>
          <w:b/>
          <w:bCs/>
          <w:color w:val="000000"/>
          <w:u w:val="single"/>
          <w:lang w:val="ka-GE"/>
        </w:rPr>
        <w:t>მიზანი</w:t>
      </w:r>
      <w:r w:rsidRPr="000A5CD8">
        <w:rPr>
          <w:rFonts w:ascii="Arial" w:hAnsi="Arial" w:cs="Arial"/>
          <w:b/>
          <w:bCs/>
          <w:color w:val="000000"/>
          <w:u w:val="single"/>
          <w:lang w:val="ka-GE"/>
        </w:rPr>
        <w:t>:</w:t>
      </w:r>
    </w:p>
    <w:p w:rsidR="00000541" w:rsidRPr="00150005" w:rsidRDefault="00000541" w:rsidP="00000541">
      <w:pPr>
        <w:tabs>
          <w:tab w:val="left" w:pos="-360"/>
          <w:tab w:val="left" w:pos="90"/>
        </w:tabs>
        <w:spacing w:after="120" w:line="360" w:lineRule="auto"/>
        <w:ind w:left="90" w:right="-383"/>
        <w:jc w:val="both"/>
        <w:rPr>
          <w:rFonts w:ascii="Sylfaen" w:hAnsi="Sylfaen" w:cs="Arial"/>
        </w:rPr>
      </w:pPr>
      <w:r w:rsidRPr="00970591">
        <w:rPr>
          <w:rFonts w:ascii="Sylfaen" w:hAnsi="Sylfaen"/>
          <w:lang w:val="ka-GE"/>
        </w:rPr>
        <w:t xml:space="preserve">ეფექტიანი პრეზენტაციის შესახებ აუცილებელი ცოდნის მიღება, </w:t>
      </w:r>
      <w:r w:rsidRPr="00970591">
        <w:rPr>
          <w:rFonts w:ascii="Sylfaen" w:hAnsi="Sylfaen" w:cs="Sylfaen"/>
          <w:lang w:val="ka-GE"/>
        </w:rPr>
        <w:t xml:space="preserve"> პრეზენტაციის ძირითადი პრინციპების გაცნობა,  ეფექტიანი პრეზენტაციისთვის საჭირო უნარების</w:t>
      </w:r>
      <w:r w:rsidRPr="00970591">
        <w:rPr>
          <w:rFonts w:ascii="Arial" w:hAnsi="Arial" w:cs="Arial"/>
          <w:lang w:val="ka-GE"/>
        </w:rPr>
        <w:t xml:space="preserve"> </w:t>
      </w:r>
      <w:r w:rsidRPr="00970591">
        <w:rPr>
          <w:rFonts w:ascii="Sylfaen" w:hAnsi="Sylfaen" w:cs="Sylfaen"/>
          <w:lang w:val="ka-GE"/>
        </w:rPr>
        <w:t>განვითარება</w:t>
      </w:r>
      <w:r w:rsidRPr="00970591">
        <w:rPr>
          <w:rFonts w:ascii="Arial" w:hAnsi="Arial" w:cs="Arial"/>
          <w:lang w:val="ka-GE"/>
        </w:rPr>
        <w:t>.</w:t>
      </w:r>
    </w:p>
    <w:p w:rsidR="00F127E5" w:rsidRPr="000A5CD8" w:rsidRDefault="00D309C1" w:rsidP="00E47321">
      <w:pPr>
        <w:tabs>
          <w:tab w:val="left" w:pos="270"/>
        </w:tabs>
        <w:spacing w:line="360" w:lineRule="auto"/>
        <w:ind w:left="180" w:right="-203"/>
        <w:jc w:val="both"/>
        <w:rPr>
          <w:rFonts w:ascii="Sylfaen" w:hAnsi="Sylfaen" w:cs="Verdana"/>
          <w:b/>
          <w:lang w:val="ka-GE"/>
        </w:rPr>
      </w:pPr>
      <w:r w:rsidRPr="000A5CD8">
        <w:rPr>
          <w:rFonts w:ascii="Sylfaen" w:hAnsi="Sylfaen" w:cs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59DF5" wp14:editId="4199C12E">
                <wp:simplePos x="0" y="0"/>
                <wp:positionH relativeFrom="column">
                  <wp:posOffset>3474720</wp:posOffset>
                </wp:positionH>
                <wp:positionV relativeFrom="paragraph">
                  <wp:posOffset>69215</wp:posOffset>
                </wp:positionV>
                <wp:extent cx="2771775" cy="322897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22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9C1" w:rsidRPr="000A5CD8" w:rsidRDefault="000A5CD8" w:rsidP="00000541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lang w:val="ka-GE"/>
                              </w:rPr>
                              <w:t xml:space="preserve">   </w:t>
                            </w:r>
                            <w:r w:rsidR="00D309C1" w:rsidRPr="000A5CD8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lang w:val="ka-GE"/>
                              </w:rPr>
                              <w:t>პროგრამის</w:t>
                            </w:r>
                            <w:r w:rsidR="00D309C1" w:rsidRPr="000A5CD8"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  <w:t xml:space="preserve"> </w:t>
                            </w:r>
                            <w:r w:rsidR="00D309C1" w:rsidRPr="000A5CD8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lang w:val="ka-GE"/>
                              </w:rPr>
                              <w:t>ძირითადი</w:t>
                            </w:r>
                            <w:r w:rsidR="00D309C1" w:rsidRPr="000A5CD8"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  <w:t xml:space="preserve"> </w:t>
                            </w:r>
                            <w:r w:rsidR="00D309C1" w:rsidRPr="000A5CD8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lang w:val="ka-GE"/>
                              </w:rPr>
                              <w:t>თემები</w:t>
                            </w:r>
                            <w:r w:rsidR="00D309C1" w:rsidRPr="000A5CD8">
                              <w:rPr>
                                <w:rFonts w:ascii="Sylfaen" w:hAnsi="Sylfaen"/>
                                <w:b/>
                                <w:color w:val="000000" w:themeColor="text1"/>
                                <w:lang w:val="ka-GE"/>
                              </w:rPr>
                              <w:t>:</w:t>
                            </w:r>
                          </w:p>
                          <w:p w:rsidR="00D309C1" w:rsidRPr="00000541" w:rsidRDefault="000A5CD8" w:rsidP="000005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70"/>
                                <w:tab w:val="left" w:pos="360"/>
                                <w:tab w:val="left" w:pos="540"/>
                                <w:tab w:val="left" w:pos="630"/>
                                <w:tab w:val="left" w:pos="1080"/>
                              </w:tabs>
                              <w:spacing w:line="360" w:lineRule="auto"/>
                              <w:ind w:left="270" w:right="15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000000" w:themeColor="text1"/>
                                <w:lang w:val="ka-GE"/>
                              </w:rPr>
                              <w:t xml:space="preserve"> </w:t>
                            </w:r>
                            <w:r w:rsidR="00000541">
                              <w:rPr>
                                <w:rFonts w:ascii="Sylfaen" w:hAnsi="Sylfaen" w:cs="Sylfaen"/>
                                <w:color w:val="000000" w:themeColor="text1"/>
                                <w:lang w:val="ka-GE"/>
                              </w:rPr>
                              <w:t>პრეზენტაციის სახეები</w:t>
                            </w:r>
                          </w:p>
                          <w:p w:rsidR="00000541" w:rsidRPr="00000541" w:rsidRDefault="00000541" w:rsidP="000005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70"/>
                                <w:tab w:val="left" w:pos="360"/>
                                <w:tab w:val="left" w:pos="540"/>
                                <w:tab w:val="left" w:pos="630"/>
                                <w:tab w:val="left" w:pos="1080"/>
                              </w:tabs>
                              <w:spacing w:line="360" w:lineRule="auto"/>
                              <w:ind w:left="270" w:right="15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000000" w:themeColor="text1"/>
                                <w:lang w:val="ka-GE"/>
                              </w:rPr>
                              <w:t>პრეზენტაციის მართვის ტექნიკები</w:t>
                            </w:r>
                          </w:p>
                          <w:p w:rsidR="00000541" w:rsidRPr="00000541" w:rsidRDefault="00000541" w:rsidP="000005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70"/>
                                <w:tab w:val="left" w:pos="360"/>
                                <w:tab w:val="left" w:pos="540"/>
                                <w:tab w:val="left" w:pos="630"/>
                                <w:tab w:val="left" w:pos="1080"/>
                              </w:tabs>
                              <w:spacing w:line="360" w:lineRule="auto"/>
                              <w:ind w:left="270" w:right="15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000000" w:themeColor="text1"/>
                                <w:lang w:val="ka-GE"/>
                              </w:rPr>
                              <w:t>ვიზუალიზაცია</w:t>
                            </w:r>
                            <w:r>
                              <w:rPr>
                                <w:rFonts w:ascii="Sylfaen" w:hAnsi="Sylfaen" w:cs="Sylfae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000000" w:themeColor="text1"/>
                                <w:lang w:val="ka-GE"/>
                              </w:rPr>
                              <w:t xml:space="preserve">პრეზენტაციის </w:t>
                            </w:r>
                            <w:r>
                              <w:rPr>
                                <w:rFonts w:ascii="Sylfaen" w:hAnsi="Sylfaen" w:cs="Sylfae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000000" w:themeColor="text1"/>
                                <w:lang w:val="ka-GE"/>
                              </w:rPr>
                              <w:t>დროს</w:t>
                            </w:r>
                          </w:p>
                          <w:p w:rsidR="00000541" w:rsidRPr="00000541" w:rsidRDefault="00000541" w:rsidP="000005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70"/>
                                <w:tab w:val="left" w:pos="360"/>
                                <w:tab w:val="left" w:pos="540"/>
                                <w:tab w:val="left" w:pos="630"/>
                                <w:tab w:val="left" w:pos="1080"/>
                              </w:tabs>
                              <w:spacing w:line="360" w:lineRule="auto"/>
                              <w:ind w:left="270" w:right="15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 xml:space="preserve"> პრეზენტაციის მიზნების       ფორმულირება</w:t>
                            </w:r>
                          </w:p>
                          <w:p w:rsidR="00000541" w:rsidRPr="00D309C1" w:rsidRDefault="00000541" w:rsidP="000005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70"/>
                                <w:tab w:val="left" w:pos="360"/>
                                <w:tab w:val="left" w:pos="540"/>
                                <w:tab w:val="left" w:pos="630"/>
                                <w:tab w:val="left" w:pos="1080"/>
                              </w:tabs>
                              <w:spacing w:line="360" w:lineRule="auto"/>
                              <w:ind w:left="270" w:right="15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>არავერბალური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 xml:space="preserve"> სიგნალები და  შთაბეჭდილების მენეჯმენტი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3.6pt;margin-top:5.45pt;width:218.25pt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" fillcolor="white [3212]" strokecolor="black [3213]" strokeweight="2pt">
                <v:textbox>
                  <w:txbxContent>
                    <w:p w:rsidR="00D309C1" w:rsidRPr="000A5CD8" w:rsidRDefault="000A5CD8" w:rsidP="00000541">
                      <w:pPr>
                        <w:tabs>
                          <w:tab w:val="left" w:pos="90"/>
                          <w:tab w:val="left" w:pos="270"/>
                        </w:tabs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color w:val="000000" w:themeColor="text1"/>
                          <w:lang w:val="ka-GE"/>
                        </w:rPr>
                        <w:t xml:space="preserve">   </w:t>
                      </w:r>
                      <w:r w:rsidR="00D309C1" w:rsidRPr="000A5CD8">
                        <w:rPr>
                          <w:rFonts w:ascii="Sylfaen" w:hAnsi="Sylfaen" w:cs="Sylfaen"/>
                          <w:b/>
                          <w:color w:val="000000" w:themeColor="text1"/>
                          <w:lang w:val="ka-GE"/>
                        </w:rPr>
                        <w:t>პროგრამის</w:t>
                      </w:r>
                      <w:r w:rsidR="00D309C1" w:rsidRPr="000A5CD8"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  <w:t xml:space="preserve"> </w:t>
                      </w:r>
                      <w:r w:rsidR="00D309C1" w:rsidRPr="000A5CD8">
                        <w:rPr>
                          <w:rFonts w:ascii="Sylfaen" w:hAnsi="Sylfaen" w:cs="Sylfaen"/>
                          <w:b/>
                          <w:color w:val="000000" w:themeColor="text1"/>
                          <w:lang w:val="ka-GE"/>
                        </w:rPr>
                        <w:t>ძირითადი</w:t>
                      </w:r>
                      <w:r w:rsidR="00D309C1" w:rsidRPr="000A5CD8"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  <w:t xml:space="preserve"> </w:t>
                      </w:r>
                      <w:r w:rsidR="00D309C1" w:rsidRPr="000A5CD8">
                        <w:rPr>
                          <w:rFonts w:ascii="Sylfaen" w:hAnsi="Sylfaen" w:cs="Sylfaen"/>
                          <w:b/>
                          <w:color w:val="000000" w:themeColor="text1"/>
                          <w:lang w:val="ka-GE"/>
                        </w:rPr>
                        <w:t>თემები</w:t>
                      </w:r>
                      <w:r w:rsidR="00D309C1" w:rsidRPr="000A5CD8">
                        <w:rPr>
                          <w:rFonts w:ascii="Sylfaen" w:hAnsi="Sylfaen"/>
                          <w:b/>
                          <w:color w:val="000000" w:themeColor="text1"/>
                          <w:lang w:val="ka-GE"/>
                        </w:rPr>
                        <w:t>:</w:t>
                      </w:r>
                    </w:p>
                    <w:p w:rsidR="00D309C1" w:rsidRPr="00000541" w:rsidRDefault="000A5CD8" w:rsidP="000005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270"/>
                          <w:tab w:val="left" w:pos="360"/>
                          <w:tab w:val="left" w:pos="540"/>
                          <w:tab w:val="left" w:pos="630"/>
                          <w:tab w:val="left" w:pos="1080"/>
                        </w:tabs>
                        <w:spacing w:line="360" w:lineRule="auto"/>
                        <w:ind w:left="270" w:right="15" w:hanging="180"/>
                        <w:rPr>
                          <w:color w:val="000000" w:themeColor="text1"/>
                        </w:rPr>
                      </w:pPr>
                      <w:r>
                        <w:rPr>
                          <w:rFonts w:ascii="Sylfaen" w:hAnsi="Sylfaen" w:cs="Sylfaen"/>
                          <w:color w:val="000000" w:themeColor="text1"/>
                          <w:lang w:val="ka-GE"/>
                        </w:rPr>
                        <w:t xml:space="preserve"> </w:t>
                      </w:r>
                      <w:r w:rsidR="00000541">
                        <w:rPr>
                          <w:rFonts w:ascii="Sylfaen" w:hAnsi="Sylfaen" w:cs="Sylfaen"/>
                          <w:color w:val="000000" w:themeColor="text1"/>
                          <w:lang w:val="ka-GE"/>
                        </w:rPr>
                        <w:t>პრეზენტაციის სახეები</w:t>
                      </w:r>
                    </w:p>
                    <w:p w:rsidR="00000541" w:rsidRPr="00000541" w:rsidRDefault="00000541" w:rsidP="000005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270"/>
                          <w:tab w:val="left" w:pos="360"/>
                          <w:tab w:val="left" w:pos="540"/>
                          <w:tab w:val="left" w:pos="630"/>
                          <w:tab w:val="left" w:pos="1080"/>
                        </w:tabs>
                        <w:spacing w:line="360" w:lineRule="auto"/>
                        <w:ind w:left="270" w:right="15" w:hanging="180"/>
                        <w:rPr>
                          <w:color w:val="000000" w:themeColor="text1"/>
                        </w:rPr>
                      </w:pPr>
                      <w:r>
                        <w:rPr>
                          <w:rFonts w:ascii="Sylfaen" w:hAnsi="Sylfaen" w:cs="Sylfae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000000" w:themeColor="text1"/>
                          <w:lang w:val="ka-GE"/>
                        </w:rPr>
                        <w:t>პრეზენტაციის მართვის ტექნიკები</w:t>
                      </w:r>
                    </w:p>
                    <w:p w:rsidR="00000541" w:rsidRPr="00000541" w:rsidRDefault="00000541" w:rsidP="000005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270"/>
                          <w:tab w:val="left" w:pos="360"/>
                          <w:tab w:val="left" w:pos="540"/>
                          <w:tab w:val="left" w:pos="630"/>
                          <w:tab w:val="left" w:pos="1080"/>
                        </w:tabs>
                        <w:spacing w:line="360" w:lineRule="auto"/>
                        <w:ind w:left="270" w:right="15" w:hanging="180"/>
                        <w:rPr>
                          <w:color w:val="000000" w:themeColor="text1"/>
                        </w:rPr>
                      </w:pPr>
                      <w:r>
                        <w:rPr>
                          <w:rFonts w:ascii="Sylfaen" w:hAnsi="Sylfaen" w:cs="Sylfae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000000" w:themeColor="text1"/>
                          <w:lang w:val="ka-GE"/>
                        </w:rPr>
                        <w:t>ვიზუალიზაცია</w:t>
                      </w:r>
                      <w:r>
                        <w:rPr>
                          <w:rFonts w:ascii="Sylfaen" w:hAnsi="Sylfaen" w:cs="Sylfae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000000" w:themeColor="text1"/>
                          <w:lang w:val="ka-GE"/>
                        </w:rPr>
                        <w:t xml:space="preserve">პრეზენტაციის </w:t>
                      </w:r>
                      <w:r>
                        <w:rPr>
                          <w:rFonts w:ascii="Sylfaen" w:hAnsi="Sylfaen" w:cs="Sylfae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000000" w:themeColor="text1"/>
                          <w:lang w:val="ka-GE"/>
                        </w:rPr>
                        <w:t>დროს</w:t>
                      </w:r>
                    </w:p>
                    <w:p w:rsidR="00000541" w:rsidRPr="00000541" w:rsidRDefault="00000541" w:rsidP="000005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270"/>
                          <w:tab w:val="left" w:pos="360"/>
                          <w:tab w:val="left" w:pos="540"/>
                          <w:tab w:val="left" w:pos="630"/>
                          <w:tab w:val="left" w:pos="1080"/>
                        </w:tabs>
                        <w:spacing w:line="360" w:lineRule="auto"/>
                        <w:ind w:left="270" w:right="15" w:hanging="180"/>
                        <w:rPr>
                          <w:color w:val="000000" w:themeColor="text1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  <w:t xml:space="preserve"> პრეზენტაციის მიზნების       ფორმულირება</w:t>
                      </w:r>
                    </w:p>
                    <w:p w:rsidR="00000541" w:rsidRPr="00D309C1" w:rsidRDefault="00000541" w:rsidP="000005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270"/>
                          <w:tab w:val="left" w:pos="360"/>
                          <w:tab w:val="left" w:pos="540"/>
                          <w:tab w:val="left" w:pos="630"/>
                          <w:tab w:val="left" w:pos="1080"/>
                        </w:tabs>
                        <w:spacing w:line="360" w:lineRule="auto"/>
                        <w:ind w:left="270" w:right="15" w:hanging="180"/>
                        <w:rPr>
                          <w:color w:val="000000" w:themeColor="text1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  <w:t xml:space="preserve"> არავერბალური სიგნალები და  შთაბეჭდილების მენეჯმენტი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27E5" w:rsidRPr="000A5CD8">
        <w:rPr>
          <w:rFonts w:ascii="Sylfaen" w:hAnsi="Sylfaen" w:cs="Verdana"/>
          <w:b/>
          <w:lang w:val="ka-GE"/>
        </w:rPr>
        <w:t xml:space="preserve">ტრენინგზე მიღებული ცოდნის საფუძველზე მონაწილეები შეძლებენ: </w:t>
      </w:r>
    </w:p>
    <w:p w:rsidR="000A5CD8" w:rsidRPr="00000541" w:rsidRDefault="000A5CD8" w:rsidP="00000541">
      <w:pPr>
        <w:pStyle w:val="ListParagraph"/>
        <w:numPr>
          <w:ilvl w:val="0"/>
          <w:numId w:val="22"/>
        </w:numPr>
        <w:tabs>
          <w:tab w:val="left" w:pos="270"/>
        </w:tabs>
        <w:spacing w:line="360" w:lineRule="auto"/>
        <w:ind w:left="180" w:right="-203" w:firstLine="0"/>
        <w:jc w:val="both"/>
        <w:rPr>
          <w:rFonts w:ascii="Sylfaen" w:hAnsi="Sylfaen"/>
          <w:b/>
          <w:color w:val="000000"/>
          <w:u w:val="single"/>
          <w:lang w:val="ka-GE" w:eastAsia="ru-RU"/>
        </w:rPr>
      </w:pPr>
      <w:r w:rsidRPr="000A5CD8">
        <w:rPr>
          <w:rFonts w:ascii="Sylfaen" w:hAnsi="Sylfaen" w:cs="Verdana"/>
          <w:lang w:val="ka-GE"/>
        </w:rPr>
        <w:t xml:space="preserve"> </w:t>
      </w:r>
      <w:r w:rsidR="00000541">
        <w:rPr>
          <w:rFonts w:ascii="Sylfaen" w:hAnsi="Sylfaen" w:cs="Verdana"/>
          <w:lang w:val="ka-GE"/>
        </w:rPr>
        <w:t>ეფექტიანი პრეზენტაციის პრინციპების გამოყენებას.</w:t>
      </w:r>
    </w:p>
    <w:p w:rsidR="00000541" w:rsidRDefault="00000541" w:rsidP="00000541">
      <w:pPr>
        <w:pStyle w:val="ListParagraph"/>
        <w:numPr>
          <w:ilvl w:val="0"/>
          <w:numId w:val="22"/>
        </w:numPr>
        <w:tabs>
          <w:tab w:val="left" w:pos="270"/>
        </w:tabs>
        <w:spacing w:line="360" w:lineRule="auto"/>
        <w:ind w:left="180" w:right="-203" w:firstLine="0"/>
        <w:jc w:val="both"/>
        <w:rPr>
          <w:rFonts w:ascii="Sylfaen" w:hAnsi="Sylfaen"/>
          <w:color w:val="000000"/>
          <w:lang w:val="ka-GE" w:eastAsia="ru-RU"/>
        </w:rPr>
      </w:pPr>
      <w:r>
        <w:rPr>
          <w:rFonts w:ascii="Sylfaen" w:hAnsi="Sylfaen"/>
          <w:color w:val="000000"/>
          <w:lang w:val="ka-GE" w:eastAsia="ru-RU"/>
        </w:rPr>
        <w:t xml:space="preserve"> </w:t>
      </w:r>
      <w:r w:rsidRPr="00000541">
        <w:rPr>
          <w:rFonts w:ascii="Sylfaen" w:hAnsi="Sylfaen"/>
          <w:color w:val="000000"/>
          <w:lang w:val="ka-GE" w:eastAsia="ru-RU"/>
        </w:rPr>
        <w:t>გაიუმჯობესონ ეფექტიანი პრეზენტაციისთვის საჭირო უნარები</w:t>
      </w:r>
      <w:r>
        <w:rPr>
          <w:rFonts w:ascii="Sylfaen" w:hAnsi="Sylfaen"/>
          <w:color w:val="000000"/>
          <w:lang w:val="ka-GE" w:eastAsia="ru-RU"/>
        </w:rPr>
        <w:t>.</w:t>
      </w:r>
    </w:p>
    <w:p w:rsidR="00000541" w:rsidRDefault="00000541" w:rsidP="00000541">
      <w:pPr>
        <w:pStyle w:val="ListParagraph"/>
        <w:numPr>
          <w:ilvl w:val="0"/>
          <w:numId w:val="22"/>
        </w:numPr>
        <w:tabs>
          <w:tab w:val="left" w:pos="270"/>
        </w:tabs>
        <w:spacing w:line="360" w:lineRule="auto"/>
        <w:ind w:left="180" w:right="-203" w:firstLine="0"/>
        <w:jc w:val="both"/>
        <w:rPr>
          <w:rFonts w:ascii="Sylfaen" w:hAnsi="Sylfaen"/>
          <w:color w:val="000000"/>
          <w:lang w:val="ka-GE" w:eastAsia="ru-RU"/>
        </w:rPr>
      </w:pPr>
      <w:r>
        <w:rPr>
          <w:rFonts w:ascii="Sylfaen" w:hAnsi="Sylfaen"/>
          <w:color w:val="000000"/>
          <w:lang w:val="ka-GE" w:eastAsia="ru-RU"/>
        </w:rPr>
        <w:t xml:space="preserve"> პრაქტიკულად გამოიყენონ </w:t>
      </w:r>
      <w:proofErr w:type="spellStart"/>
      <w:r>
        <w:rPr>
          <w:rFonts w:ascii="Sylfaen" w:hAnsi="Sylfaen"/>
          <w:color w:val="000000"/>
          <w:lang w:val="ka-GE" w:eastAsia="ru-RU"/>
        </w:rPr>
        <w:t>არავერბალური</w:t>
      </w:r>
      <w:proofErr w:type="spellEnd"/>
      <w:r>
        <w:rPr>
          <w:rFonts w:ascii="Sylfaen" w:hAnsi="Sylfaen"/>
          <w:color w:val="000000"/>
          <w:lang w:val="ka-GE" w:eastAsia="ru-RU"/>
        </w:rPr>
        <w:t xml:space="preserve"> კომუნიკაციის კომპონენტები.</w:t>
      </w:r>
    </w:p>
    <w:p w:rsidR="00000541" w:rsidRPr="00000541" w:rsidRDefault="00000541" w:rsidP="00000541">
      <w:pPr>
        <w:pStyle w:val="ListParagraph"/>
        <w:numPr>
          <w:ilvl w:val="0"/>
          <w:numId w:val="22"/>
        </w:numPr>
        <w:tabs>
          <w:tab w:val="left" w:pos="270"/>
        </w:tabs>
        <w:spacing w:line="360" w:lineRule="auto"/>
        <w:ind w:left="180" w:right="-203" w:firstLine="0"/>
        <w:jc w:val="both"/>
        <w:rPr>
          <w:rFonts w:ascii="Sylfaen" w:hAnsi="Sylfaen"/>
          <w:color w:val="000000"/>
          <w:lang w:val="ka-GE" w:eastAsia="ru-RU"/>
        </w:rPr>
      </w:pPr>
      <w:r>
        <w:rPr>
          <w:rFonts w:ascii="Sylfaen" w:hAnsi="Sylfaen"/>
          <w:color w:val="000000"/>
          <w:lang w:val="ka-GE" w:eastAsia="ru-RU"/>
        </w:rPr>
        <w:t xml:space="preserve"> მოახდინონ აუდიტორიის მიზნების სწორი ფორმულირება.</w:t>
      </w:r>
    </w:p>
    <w:p w:rsidR="00F127E5" w:rsidRPr="00EC28A9" w:rsidRDefault="00EC28A9" w:rsidP="00E47321">
      <w:pPr>
        <w:pStyle w:val="ListParagraph"/>
        <w:tabs>
          <w:tab w:val="left" w:pos="-360"/>
          <w:tab w:val="left" w:pos="270"/>
          <w:tab w:val="left" w:pos="720"/>
        </w:tabs>
        <w:spacing w:line="360" w:lineRule="auto"/>
        <w:ind w:left="180" w:right="-203"/>
        <w:jc w:val="both"/>
        <w:rPr>
          <w:rFonts w:ascii="Sylfaen" w:hAnsi="Sylfaen"/>
          <w:b/>
          <w:color w:val="000000"/>
          <w:u w:val="single"/>
          <w:lang w:val="ka-GE" w:eastAsia="ru-RU"/>
        </w:rPr>
      </w:pPr>
      <w:r>
        <w:rPr>
          <w:rFonts w:ascii="Sylfaen" w:hAnsi="Sylfaen"/>
          <w:b/>
          <w:color w:val="000000"/>
          <w:u w:val="single"/>
          <w:lang w:val="ka-GE" w:eastAsia="ru-RU"/>
        </w:rPr>
        <w:t>ტრენინგის შეფასება:</w:t>
      </w:r>
    </w:p>
    <w:p w:rsidR="00E47321" w:rsidRPr="000A5CD8" w:rsidRDefault="00DE1235" w:rsidP="00E47321">
      <w:pPr>
        <w:pStyle w:val="ListParagraph"/>
        <w:tabs>
          <w:tab w:val="left" w:pos="-360"/>
          <w:tab w:val="left" w:pos="270"/>
          <w:tab w:val="left" w:pos="720"/>
        </w:tabs>
        <w:spacing w:line="360" w:lineRule="auto"/>
        <w:ind w:left="180" w:right="-203"/>
        <w:jc w:val="both"/>
        <w:rPr>
          <w:rFonts w:ascii="Sylfaen" w:hAnsi="Sylfaen"/>
          <w:lang w:val="ka-GE"/>
        </w:rPr>
      </w:pPr>
      <w:r w:rsidRPr="000A5CD8">
        <w:rPr>
          <w:rFonts w:ascii="Sylfaen" w:hAnsi="Sylfaen"/>
          <w:lang w:val="ka-GE"/>
        </w:rPr>
        <w:t xml:space="preserve">ტრენინგის </w:t>
      </w:r>
      <w:r w:rsidR="00A93EE1" w:rsidRPr="000A5CD8">
        <w:rPr>
          <w:rFonts w:ascii="Sylfaen" w:hAnsi="Sylfaen"/>
          <w:lang w:val="ka-GE"/>
        </w:rPr>
        <w:t xml:space="preserve">დასაწყისსა და დასასრულს, </w:t>
      </w:r>
      <w:r w:rsidRPr="000A5CD8">
        <w:rPr>
          <w:rFonts w:ascii="Sylfaen" w:hAnsi="Sylfaen"/>
          <w:lang w:val="ka-GE"/>
        </w:rPr>
        <w:t xml:space="preserve"> </w:t>
      </w:r>
      <w:r w:rsidR="00CE0BAE" w:rsidRPr="000A5CD8">
        <w:rPr>
          <w:rFonts w:ascii="Sylfaen" w:hAnsi="Sylfaen"/>
          <w:lang w:val="ka-GE"/>
        </w:rPr>
        <w:t>ჩ</w:t>
      </w:r>
      <w:r w:rsidRPr="000A5CD8">
        <w:rPr>
          <w:rFonts w:ascii="Sylfaen" w:hAnsi="Sylfaen"/>
          <w:lang w:val="ka-GE"/>
        </w:rPr>
        <w:t>ატარდება ტესტირება, რომლის მიზანია</w:t>
      </w:r>
      <w:r w:rsidR="00A93EE1" w:rsidRPr="000A5CD8">
        <w:rPr>
          <w:rFonts w:ascii="Sylfaen" w:hAnsi="Sylfaen"/>
          <w:lang w:val="ka-GE"/>
        </w:rPr>
        <w:t xml:space="preserve"> </w:t>
      </w:r>
      <w:r w:rsidRPr="000A5CD8">
        <w:rPr>
          <w:rFonts w:ascii="Sylfaen" w:hAnsi="Sylfaen"/>
          <w:lang w:val="ka-GE"/>
        </w:rPr>
        <w:t>ტრენინგზე მი</w:t>
      </w:r>
      <w:r w:rsidR="00CE0BAE" w:rsidRPr="000A5CD8">
        <w:rPr>
          <w:rFonts w:ascii="Sylfaen" w:hAnsi="Sylfaen"/>
          <w:lang w:val="ka-GE"/>
        </w:rPr>
        <w:t>ღ</w:t>
      </w:r>
      <w:r w:rsidRPr="000A5CD8">
        <w:rPr>
          <w:rFonts w:ascii="Sylfaen" w:hAnsi="Sylfaen"/>
          <w:lang w:val="ka-GE"/>
        </w:rPr>
        <w:t xml:space="preserve">ებული ცოდნის </w:t>
      </w:r>
      <w:r w:rsidR="00CE0BAE" w:rsidRPr="000A5CD8">
        <w:rPr>
          <w:rFonts w:ascii="Sylfaen" w:hAnsi="Sylfaen"/>
          <w:lang w:val="ka-GE"/>
        </w:rPr>
        <w:t>შ</w:t>
      </w:r>
      <w:r w:rsidRPr="000A5CD8">
        <w:rPr>
          <w:rFonts w:ascii="Sylfaen" w:hAnsi="Sylfaen"/>
          <w:lang w:val="ka-GE"/>
        </w:rPr>
        <w:t xml:space="preserve">ემოწმება. </w:t>
      </w:r>
    </w:p>
    <w:p w:rsidR="00E47321" w:rsidRPr="000A5CD8" w:rsidRDefault="00E47321" w:rsidP="00E47321">
      <w:pPr>
        <w:pStyle w:val="ListParagraph"/>
        <w:tabs>
          <w:tab w:val="left" w:pos="-360"/>
          <w:tab w:val="left" w:pos="270"/>
          <w:tab w:val="left" w:pos="720"/>
        </w:tabs>
        <w:spacing w:line="360" w:lineRule="auto"/>
        <w:ind w:left="180" w:right="-203"/>
        <w:jc w:val="both"/>
        <w:rPr>
          <w:rFonts w:ascii="Sylfaen" w:hAnsi="Sylfaen"/>
          <w:b/>
          <w:u w:val="single"/>
          <w:lang w:val="ka-GE"/>
        </w:rPr>
      </w:pPr>
      <w:r w:rsidRPr="000A5CD8">
        <w:rPr>
          <w:rFonts w:ascii="Sylfaen" w:hAnsi="Sylfaen"/>
          <w:b/>
          <w:u w:val="single"/>
          <w:lang w:val="ka-GE"/>
        </w:rPr>
        <w:t>სერტიფიცირება:</w:t>
      </w:r>
    </w:p>
    <w:p w:rsidR="00DE1235" w:rsidRPr="000A5CD8" w:rsidRDefault="00DE1235" w:rsidP="00E47321">
      <w:pPr>
        <w:pStyle w:val="ListParagraph"/>
        <w:tabs>
          <w:tab w:val="left" w:pos="-360"/>
          <w:tab w:val="left" w:pos="270"/>
          <w:tab w:val="left" w:pos="720"/>
        </w:tabs>
        <w:spacing w:line="360" w:lineRule="auto"/>
        <w:ind w:left="180" w:right="-203"/>
        <w:jc w:val="both"/>
        <w:rPr>
          <w:rFonts w:ascii="Sylfaen" w:hAnsi="Sylfaen"/>
          <w:lang w:val="ka-GE"/>
        </w:rPr>
      </w:pPr>
      <w:r w:rsidRPr="000A5CD8">
        <w:rPr>
          <w:rFonts w:ascii="Sylfaen" w:hAnsi="Sylfaen"/>
          <w:lang w:val="ka-GE"/>
        </w:rPr>
        <w:t>სერტიფიკატი</w:t>
      </w:r>
      <w:r w:rsidR="00A93EE1" w:rsidRPr="000A5CD8">
        <w:rPr>
          <w:rFonts w:ascii="Sylfaen" w:hAnsi="Sylfaen"/>
          <w:lang w:val="ka-GE"/>
        </w:rPr>
        <w:t xml:space="preserve"> </w:t>
      </w:r>
      <w:r w:rsidRPr="000A5CD8">
        <w:rPr>
          <w:rFonts w:ascii="Sylfaen" w:hAnsi="Sylfaen"/>
          <w:lang w:val="ka-GE"/>
        </w:rPr>
        <w:t xml:space="preserve">გაიცემა მხოლოდ იმ მონაწილეებზე, რომლებიც </w:t>
      </w:r>
      <w:r w:rsidR="002D5579" w:rsidRPr="000A5CD8">
        <w:rPr>
          <w:rFonts w:ascii="Sylfaen" w:hAnsi="Sylfaen"/>
          <w:lang w:val="ka-GE"/>
        </w:rPr>
        <w:t>დაესწრებიან ტრენინგის მინიმუმ 75 %-ს.</w:t>
      </w:r>
    </w:p>
    <w:p w:rsidR="00752E3D" w:rsidRPr="000A5CD8" w:rsidRDefault="00752E3D" w:rsidP="000A5CD8">
      <w:pPr>
        <w:pStyle w:val="ListParagraph"/>
        <w:tabs>
          <w:tab w:val="left" w:pos="-360"/>
          <w:tab w:val="left" w:pos="270"/>
          <w:tab w:val="left" w:pos="720"/>
        </w:tabs>
        <w:spacing w:line="360" w:lineRule="auto"/>
        <w:ind w:left="180" w:right="-203"/>
        <w:jc w:val="both"/>
        <w:rPr>
          <w:rFonts w:ascii="Sylfaen" w:hAnsi="Sylfaen"/>
          <w:color w:val="000000"/>
          <w:lang w:val="ka-GE" w:eastAsia="ru-RU"/>
        </w:rPr>
      </w:pPr>
      <w:r w:rsidRPr="000A5CD8">
        <w:rPr>
          <w:rFonts w:ascii="Sylfaen" w:hAnsi="Sylfaen"/>
          <w:b/>
          <w:color w:val="000000"/>
          <w:lang w:val="ka-GE" w:eastAsia="ru-RU"/>
        </w:rPr>
        <w:t xml:space="preserve">ტრენინგის </w:t>
      </w:r>
      <w:r w:rsidR="000A5CD8">
        <w:rPr>
          <w:rFonts w:ascii="Sylfaen" w:hAnsi="Sylfaen"/>
          <w:b/>
          <w:color w:val="000000"/>
          <w:lang w:val="ka-GE" w:eastAsia="ru-RU"/>
        </w:rPr>
        <w:t xml:space="preserve">დრო და </w:t>
      </w:r>
      <w:r w:rsidRPr="000A5CD8">
        <w:rPr>
          <w:rFonts w:ascii="Sylfaen" w:hAnsi="Sylfaen"/>
          <w:b/>
          <w:color w:val="000000"/>
          <w:lang w:val="ka-GE" w:eastAsia="ru-RU"/>
        </w:rPr>
        <w:t xml:space="preserve">ხანგრძლივობა: </w:t>
      </w:r>
      <w:r w:rsidR="00E47321" w:rsidRPr="000A5CD8">
        <w:rPr>
          <w:rFonts w:ascii="Sylfaen" w:hAnsi="Sylfaen"/>
          <w:color w:val="000000"/>
          <w:lang w:val="ka-GE" w:eastAsia="ru-RU"/>
        </w:rPr>
        <w:t>2</w:t>
      </w:r>
      <w:r w:rsidR="00E0665B" w:rsidRPr="000A5CD8">
        <w:rPr>
          <w:rFonts w:ascii="Sylfaen" w:hAnsi="Sylfaen"/>
          <w:color w:val="000000"/>
          <w:lang w:val="ka-GE" w:eastAsia="ru-RU"/>
        </w:rPr>
        <w:t xml:space="preserve"> დღე</w:t>
      </w:r>
      <w:r w:rsidR="007E04DA" w:rsidRPr="000A5CD8">
        <w:rPr>
          <w:rFonts w:ascii="Sylfaen" w:hAnsi="Sylfaen"/>
          <w:color w:val="000000"/>
          <w:lang w:val="ka-GE" w:eastAsia="ru-RU"/>
        </w:rPr>
        <w:t xml:space="preserve"> (</w:t>
      </w:r>
      <w:r w:rsidR="00E47321" w:rsidRPr="000A5CD8">
        <w:rPr>
          <w:rFonts w:ascii="Sylfaen" w:hAnsi="Sylfaen"/>
          <w:color w:val="000000"/>
          <w:lang w:val="ka-GE" w:eastAsia="ru-RU"/>
        </w:rPr>
        <w:t>12</w:t>
      </w:r>
      <w:r w:rsidR="00E0665B" w:rsidRPr="000A5CD8">
        <w:rPr>
          <w:rFonts w:ascii="Sylfaen" w:hAnsi="Sylfaen"/>
          <w:color w:val="000000"/>
          <w:lang w:val="ka-GE" w:eastAsia="ru-RU"/>
        </w:rPr>
        <w:t xml:space="preserve"> </w:t>
      </w:r>
      <w:r w:rsidR="007E04DA" w:rsidRPr="000A5CD8">
        <w:rPr>
          <w:rFonts w:ascii="Sylfaen" w:hAnsi="Sylfaen"/>
          <w:color w:val="000000"/>
          <w:lang w:val="ka-GE" w:eastAsia="ru-RU"/>
        </w:rPr>
        <w:t>სთ</w:t>
      </w:r>
      <w:r w:rsidR="000A5CD8">
        <w:rPr>
          <w:rFonts w:ascii="Sylfaen" w:hAnsi="Sylfaen"/>
          <w:color w:val="000000"/>
          <w:lang w:val="ka-GE" w:eastAsia="ru-RU"/>
        </w:rPr>
        <w:t xml:space="preserve">); </w:t>
      </w:r>
      <w:r w:rsidR="000A5CD8" w:rsidRPr="000A5CD8">
        <w:rPr>
          <w:rFonts w:ascii="Sylfaen" w:hAnsi="Sylfaen"/>
          <w:lang w:val="ka-GE" w:eastAsia="ru-RU"/>
        </w:rPr>
        <w:t>10:00 – 17:00 სთ.</w:t>
      </w:r>
    </w:p>
    <w:p w:rsidR="000A5CD8" w:rsidRPr="000A5CD8" w:rsidRDefault="000A5CD8" w:rsidP="000A5CD8">
      <w:pPr>
        <w:pStyle w:val="ListParagraph"/>
        <w:tabs>
          <w:tab w:val="left" w:pos="-360"/>
          <w:tab w:val="left" w:pos="-90"/>
          <w:tab w:val="left" w:pos="180"/>
          <w:tab w:val="left" w:pos="270"/>
          <w:tab w:val="left" w:pos="720"/>
        </w:tabs>
        <w:spacing w:line="360" w:lineRule="auto"/>
        <w:ind w:left="180" w:right="-383"/>
        <w:jc w:val="both"/>
        <w:rPr>
          <w:rFonts w:ascii="Sylfaen" w:hAnsi="Sylfaen"/>
          <w:b/>
          <w:lang w:val="ka-GE" w:eastAsia="ru-RU"/>
        </w:rPr>
      </w:pPr>
      <w:r w:rsidRPr="000A5CD8">
        <w:rPr>
          <w:rFonts w:ascii="Sylfaen" w:hAnsi="Sylfaen"/>
          <w:b/>
          <w:lang w:val="ka-GE" w:eastAsia="ru-RU"/>
        </w:rPr>
        <w:t xml:space="preserve">ტრენინგის ჩატარების ადგილი: </w:t>
      </w:r>
      <w:r w:rsidRPr="000A5CD8">
        <w:rPr>
          <w:rFonts w:ascii="Sylfaen" w:hAnsi="Sylfaen"/>
          <w:lang w:val="ka-GE" w:eastAsia="ru-RU"/>
        </w:rPr>
        <w:t>იუსტიციის სასწავლო ცენტრის თბილისის ოფისი. მისამართი სანდრო ეულის ქუჩა N3ა.</w:t>
      </w:r>
    </w:p>
    <w:p w:rsidR="000A5CD8" w:rsidRDefault="000A5CD8" w:rsidP="00E47321">
      <w:pPr>
        <w:pStyle w:val="ListParagraph"/>
        <w:tabs>
          <w:tab w:val="left" w:pos="-360"/>
          <w:tab w:val="left" w:pos="270"/>
          <w:tab w:val="left" w:pos="720"/>
        </w:tabs>
        <w:spacing w:line="360" w:lineRule="auto"/>
        <w:ind w:left="180" w:right="-203"/>
        <w:jc w:val="both"/>
        <w:rPr>
          <w:rFonts w:ascii="Sylfaen" w:hAnsi="Sylfaen"/>
          <w:color w:val="000000"/>
          <w:lang w:val="ka-GE" w:eastAsia="ru-RU"/>
        </w:rPr>
      </w:pPr>
    </w:p>
    <w:p w:rsidR="00000541" w:rsidRDefault="00000541" w:rsidP="00000541">
      <w:pPr>
        <w:jc w:val="center"/>
        <w:rPr>
          <w:rFonts w:ascii="Sylfaen" w:hAnsi="Sylfaen" w:cs="LitNusx"/>
          <w:b/>
          <w:bCs/>
          <w:sz w:val="28"/>
          <w:szCs w:val="28"/>
          <w:lang w:val="ka-GE"/>
        </w:rPr>
      </w:pPr>
      <w:r w:rsidRPr="00235284">
        <w:rPr>
          <w:rFonts w:ascii="Sylfaen" w:hAnsi="Sylfaen" w:cs="LitNusx"/>
          <w:b/>
          <w:bCs/>
          <w:sz w:val="28"/>
          <w:szCs w:val="28"/>
          <w:lang w:val="ka-GE"/>
        </w:rPr>
        <w:lastRenderedPageBreak/>
        <w:t>ტრეინინგის განრიგი და თემები</w:t>
      </w:r>
    </w:p>
    <w:tbl>
      <w:tblPr>
        <w:tblW w:w="10609" w:type="dxa"/>
        <w:tblInd w:w="-432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87"/>
        <w:gridCol w:w="1782"/>
        <w:gridCol w:w="7740"/>
      </w:tblGrid>
      <w:tr w:rsidR="00000541" w:rsidRPr="00117B1D" w:rsidTr="00117B1D">
        <w:trPr>
          <w:trHeight w:val="422"/>
        </w:trPr>
        <w:tc>
          <w:tcPr>
            <w:tcW w:w="106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 w:cs="LitNusx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117B1D">
              <w:rPr>
                <w:b/>
                <w:bCs/>
                <w:color w:val="365F91"/>
                <w:sz w:val="20"/>
                <w:szCs w:val="20"/>
              </w:rPr>
              <w:t>I</w:t>
            </w:r>
            <w:r w:rsidRPr="00117B1D">
              <w:rPr>
                <w:rFonts w:ascii="LitNusx" w:hAnsi="LitNusx" w:cs="LitNusx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117B1D">
              <w:rPr>
                <w:rFonts w:ascii="Sylfaen" w:hAnsi="Sylfaen" w:cs="LitNusx"/>
                <w:b/>
                <w:bCs/>
                <w:color w:val="365F91"/>
                <w:sz w:val="20"/>
                <w:szCs w:val="20"/>
                <w:lang w:val="ka-GE"/>
              </w:rPr>
              <w:t>დღე</w:t>
            </w:r>
          </w:p>
        </w:tc>
      </w:tr>
      <w:tr w:rsidR="00000541" w:rsidRPr="00117B1D" w:rsidTr="00117B1D">
        <w:trPr>
          <w:trHeight w:val="422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სესია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დრო</w:t>
            </w:r>
          </w:p>
        </w:tc>
        <w:tc>
          <w:tcPr>
            <w:tcW w:w="7819" w:type="dxa"/>
            <w:tcBorders>
              <w:left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თემები</w:t>
            </w:r>
          </w:p>
        </w:tc>
      </w:tr>
      <w:tr w:rsidR="00000541" w:rsidRPr="00117B1D" w:rsidTr="00117B1D">
        <w:trPr>
          <w:trHeight w:val="1755"/>
        </w:trPr>
        <w:tc>
          <w:tcPr>
            <w:tcW w:w="990" w:type="dxa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B1D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11:00 – 12:15</w:t>
            </w:r>
          </w:p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</w:p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</w:p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</w:tcPr>
          <w:p w:rsidR="00000541" w:rsidRPr="00117B1D" w:rsidRDefault="00000541" w:rsidP="00117B1D">
            <w:pPr>
              <w:numPr>
                <w:ilvl w:val="0"/>
                <w:numId w:val="32"/>
              </w:numPr>
              <w:tabs>
                <w:tab w:val="left" w:pos="252"/>
                <w:tab w:val="left" w:pos="444"/>
              </w:tabs>
              <w:spacing w:after="0" w:line="360" w:lineRule="auto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ტრენინგის პროგრამის თემებისა და მიზნების წარდგენა,</w:t>
            </w: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დღის წესრიგისა და ტექნიკური საკითხების გაცნობა (პრეზენტაცია)</w:t>
            </w:r>
          </w:p>
          <w:p w:rsidR="00000541" w:rsidRPr="00117B1D" w:rsidRDefault="00000541" w:rsidP="00117B1D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  <w:tab w:val="left" w:pos="444"/>
              </w:tabs>
              <w:spacing w:after="0" w:line="360" w:lineRule="auto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ტრენინგთან დაკავშირებული </w:t>
            </w: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მოლოდინების</w:t>
            </w: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განსაზღვრა</w:t>
            </w:r>
          </w:p>
          <w:p w:rsidR="00000541" w:rsidRPr="00117B1D" w:rsidRDefault="00000541" w:rsidP="00117B1D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  <w:tab w:val="left" w:pos="444"/>
              </w:tabs>
              <w:spacing w:after="0" w:line="360" w:lineRule="auto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>გაცნობის სავარჯიშო</w:t>
            </w:r>
            <w:r w:rsidRPr="00117B1D">
              <w:rPr>
                <w:rFonts w:ascii="Sylfaen" w:hAnsi="Sylfaen" w:cs="LitNusx"/>
                <w:sz w:val="20"/>
                <w:szCs w:val="20"/>
              </w:rPr>
              <w:t xml:space="preserve"> </w:t>
            </w:r>
            <w:r w:rsidRPr="00117B1D">
              <w:rPr>
                <w:rFonts w:ascii="Sylfaen" w:hAnsi="Sylfaen" w:cs="LitNusx"/>
                <w:b/>
                <w:sz w:val="20"/>
                <w:szCs w:val="20"/>
              </w:rPr>
              <w:t>“</w:t>
            </w: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ინტერვიუ“</w:t>
            </w:r>
          </w:p>
          <w:p w:rsidR="00000541" w:rsidRPr="00117B1D" w:rsidRDefault="00000541" w:rsidP="00117B1D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  <w:tab w:val="left" w:pos="444"/>
              </w:tabs>
              <w:spacing w:after="0" w:line="360" w:lineRule="auto"/>
              <w:jc w:val="both"/>
              <w:rPr>
                <w:rFonts w:ascii="Sylfaen" w:hAnsi="Sylfaen" w:cs="LitNusx"/>
                <w:b/>
                <w:sz w:val="20"/>
                <w:szCs w:val="20"/>
                <w:lang w:val="ka-GE"/>
              </w:rPr>
            </w:pPr>
            <w:proofErr w:type="spellStart"/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პრე</w:t>
            </w:r>
            <w:proofErr w:type="spellEnd"/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-ტესტი</w:t>
            </w:r>
          </w:p>
        </w:tc>
      </w:tr>
      <w:tr w:rsidR="00000541" w:rsidRPr="00117B1D" w:rsidTr="00117B1D">
        <w:trPr>
          <w:trHeight w:val="738"/>
        </w:trPr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შესვენება</w:t>
            </w:r>
          </w:p>
          <w:p w:rsidR="00000541" w:rsidRPr="00117B1D" w:rsidRDefault="00000541" w:rsidP="00117B1D">
            <w:pPr>
              <w:spacing w:line="360" w:lineRule="auto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12:15 _ 12:30</w:t>
            </w:r>
          </w:p>
        </w:tc>
        <w:tc>
          <w:tcPr>
            <w:tcW w:w="7819" w:type="dxa"/>
            <w:tcBorders>
              <w:left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tabs>
                <w:tab w:val="left" w:pos="252"/>
                <w:tab w:val="left" w:pos="444"/>
              </w:tabs>
              <w:spacing w:line="360" w:lineRule="auto"/>
              <w:ind w:left="162"/>
              <w:jc w:val="both"/>
              <w:rPr>
                <w:rFonts w:ascii="LitNusx" w:hAnsi="LitNusx" w:cs="LitNusx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541" w:rsidRPr="00117B1D" w:rsidTr="00117B1D">
        <w:trPr>
          <w:trHeight w:val="1278"/>
        </w:trPr>
        <w:tc>
          <w:tcPr>
            <w:tcW w:w="990" w:type="dxa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12:30 _ 13:45</w:t>
            </w:r>
          </w:p>
        </w:tc>
        <w:tc>
          <w:tcPr>
            <w:tcW w:w="7819" w:type="dxa"/>
          </w:tcPr>
          <w:p w:rsidR="00000541" w:rsidRPr="00117B1D" w:rsidRDefault="00000541" w:rsidP="00117B1D">
            <w:pPr>
              <w:pStyle w:val="ListParagraph"/>
              <w:numPr>
                <w:ilvl w:val="0"/>
                <w:numId w:val="19"/>
              </w:numPr>
              <w:tabs>
                <w:tab w:val="left" w:pos="222"/>
                <w:tab w:val="left" w:pos="252"/>
                <w:tab w:val="left" w:pos="882"/>
              </w:tabs>
              <w:spacing w:after="0" w:line="360" w:lineRule="auto"/>
              <w:ind w:left="522" w:firstLine="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გონების შტურმი:</w:t>
            </w:r>
            <w:r w:rsidRPr="00117B1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დადებითი და უარყოფითი გამოცდილება პრეზენტაციის მსმენელის როლში</w:t>
            </w:r>
          </w:p>
          <w:p w:rsidR="00000541" w:rsidRPr="00117B1D" w:rsidRDefault="00000541" w:rsidP="00117B1D">
            <w:pPr>
              <w:pStyle w:val="ListParagraph"/>
              <w:numPr>
                <w:ilvl w:val="0"/>
                <w:numId w:val="19"/>
              </w:numPr>
              <w:tabs>
                <w:tab w:val="left" w:pos="222"/>
                <w:tab w:val="left" w:pos="252"/>
                <w:tab w:val="left" w:pos="882"/>
              </w:tabs>
              <w:spacing w:after="0" w:line="360" w:lineRule="auto"/>
              <w:ind w:left="522" w:firstLine="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/>
                <w:b/>
                <w:sz w:val="20"/>
                <w:szCs w:val="20"/>
                <w:lang w:val="ka-GE"/>
              </w:rPr>
              <w:t>პრეზენტაციის სტრუქტურა:</w:t>
            </w:r>
            <w:r w:rsidRPr="00117B1D">
              <w:rPr>
                <w:rFonts w:ascii="Sylfaen" w:hAnsi="Sylfaen"/>
                <w:sz w:val="20"/>
                <w:szCs w:val="20"/>
                <w:lang w:val="ka-GE"/>
              </w:rPr>
              <w:t xml:space="preserve"> შესავალი, ძირითადი ნაწილი, დასასრული </w:t>
            </w: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>(თეორიული პრეზენტაცია)</w:t>
            </w:r>
          </w:p>
          <w:p w:rsidR="00000541" w:rsidRPr="00117B1D" w:rsidRDefault="00000541" w:rsidP="00117B1D">
            <w:pPr>
              <w:pStyle w:val="ListParagraph"/>
              <w:numPr>
                <w:ilvl w:val="0"/>
                <w:numId w:val="19"/>
              </w:numPr>
              <w:tabs>
                <w:tab w:val="left" w:pos="222"/>
                <w:tab w:val="left" w:pos="252"/>
                <w:tab w:val="left" w:pos="882"/>
              </w:tabs>
              <w:spacing w:after="0" w:line="360" w:lineRule="auto"/>
              <w:ind w:left="522" w:firstLine="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ქეისების</w:t>
            </w:r>
            <w:proofErr w:type="spellEnd"/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 xml:space="preserve"> განხილვა</w:t>
            </w: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(ჯგუფური პრეზენტაცია/დისკუსია)</w:t>
            </w:r>
          </w:p>
        </w:tc>
      </w:tr>
      <w:tr w:rsidR="00000541" w:rsidRPr="00117B1D" w:rsidTr="00117B1D">
        <w:tc>
          <w:tcPr>
            <w:tcW w:w="990" w:type="dxa"/>
            <w:tcBorders>
              <w:left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შესვენება</w:t>
            </w:r>
          </w:p>
          <w:p w:rsidR="00000541" w:rsidRPr="00117B1D" w:rsidRDefault="00000541" w:rsidP="00117B1D">
            <w:pPr>
              <w:spacing w:line="360" w:lineRule="auto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13:45 _ 14:45</w:t>
            </w:r>
          </w:p>
        </w:tc>
        <w:tc>
          <w:tcPr>
            <w:tcW w:w="7819" w:type="dxa"/>
            <w:tcBorders>
              <w:left w:val="nil"/>
              <w:right w:val="nil"/>
            </w:tcBorders>
            <w:shd w:val="clear" w:color="auto" w:fill="F2F2F2"/>
          </w:tcPr>
          <w:p w:rsidR="00000541" w:rsidRPr="00117B1D" w:rsidRDefault="00000541" w:rsidP="00117B1D">
            <w:pPr>
              <w:tabs>
                <w:tab w:val="left" w:pos="252"/>
                <w:tab w:val="left" w:pos="444"/>
              </w:tabs>
              <w:spacing w:line="360" w:lineRule="auto"/>
              <w:ind w:left="162"/>
              <w:jc w:val="both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00541" w:rsidRPr="00117B1D" w:rsidTr="00117B1D">
        <w:trPr>
          <w:trHeight w:val="657"/>
        </w:trPr>
        <w:tc>
          <w:tcPr>
            <w:tcW w:w="990" w:type="dxa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00" w:type="dxa"/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14:45 _ 16:00</w:t>
            </w:r>
          </w:p>
        </w:tc>
        <w:tc>
          <w:tcPr>
            <w:tcW w:w="7819" w:type="dxa"/>
          </w:tcPr>
          <w:p w:rsidR="00000541" w:rsidRPr="00117B1D" w:rsidRDefault="00000541" w:rsidP="00117B1D">
            <w:pPr>
              <w:numPr>
                <w:ilvl w:val="0"/>
                <w:numId w:val="19"/>
              </w:numPr>
              <w:tabs>
                <w:tab w:val="left" w:pos="252"/>
                <w:tab w:val="left" w:pos="882"/>
              </w:tabs>
              <w:spacing w:after="0" w:line="360" w:lineRule="auto"/>
              <w:ind w:left="162" w:firstLine="36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სავარჯიშო </w:t>
            </w: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 xml:space="preserve">„წარმატებული </w:t>
            </w:r>
            <w:proofErr w:type="spellStart"/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პრეზენტატორი</w:t>
            </w:r>
            <w:proofErr w:type="spellEnd"/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“</w:t>
            </w:r>
          </w:p>
          <w:p w:rsidR="00000541" w:rsidRPr="00117B1D" w:rsidRDefault="00000541" w:rsidP="00117B1D">
            <w:pPr>
              <w:numPr>
                <w:ilvl w:val="0"/>
                <w:numId w:val="19"/>
              </w:numPr>
              <w:tabs>
                <w:tab w:val="left" w:pos="252"/>
                <w:tab w:val="left" w:pos="882"/>
              </w:tabs>
              <w:spacing w:after="0" w:line="360" w:lineRule="auto"/>
              <w:ind w:left="162" w:firstLine="36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სავარჯიშო </w:t>
            </w: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„ინვესტორი“</w:t>
            </w: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(პრეზენტაციული უნარების გავარჯიშება/შეფასება)</w:t>
            </w:r>
          </w:p>
        </w:tc>
      </w:tr>
      <w:tr w:rsidR="00000541" w:rsidRPr="00117B1D" w:rsidTr="00117B1D">
        <w:trPr>
          <w:trHeight w:val="567"/>
        </w:trPr>
        <w:tc>
          <w:tcPr>
            <w:tcW w:w="990" w:type="dxa"/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შესვენება</w:t>
            </w:r>
          </w:p>
        </w:tc>
        <w:tc>
          <w:tcPr>
            <w:tcW w:w="1800" w:type="dxa"/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16:00 _ 16:15</w:t>
            </w:r>
          </w:p>
        </w:tc>
        <w:tc>
          <w:tcPr>
            <w:tcW w:w="7819" w:type="dxa"/>
            <w:shd w:val="clear" w:color="auto" w:fill="F2F2F2"/>
          </w:tcPr>
          <w:p w:rsidR="00000541" w:rsidRPr="00117B1D" w:rsidRDefault="00000541" w:rsidP="00117B1D">
            <w:pPr>
              <w:tabs>
                <w:tab w:val="left" w:pos="252"/>
                <w:tab w:val="left" w:pos="444"/>
              </w:tabs>
              <w:spacing w:line="360" w:lineRule="auto"/>
              <w:ind w:left="162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</w:p>
        </w:tc>
      </w:tr>
      <w:tr w:rsidR="00000541" w:rsidRPr="00117B1D" w:rsidTr="00117B1D">
        <w:trPr>
          <w:trHeight w:val="1079"/>
        </w:trPr>
        <w:tc>
          <w:tcPr>
            <w:tcW w:w="990" w:type="dxa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B1D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/>
          </w:tcPr>
          <w:p w:rsidR="00000541" w:rsidRPr="00117B1D" w:rsidRDefault="00000541" w:rsidP="00117B1D">
            <w:pPr>
              <w:spacing w:line="360" w:lineRule="auto"/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16:15 _ 1</w:t>
            </w:r>
            <w:r w:rsidRPr="00117B1D">
              <w:rPr>
                <w:rFonts w:ascii="Sylfaen" w:hAnsi="Sylfaen" w:cs="LitNusx"/>
                <w:color w:val="000000"/>
                <w:sz w:val="20"/>
                <w:szCs w:val="20"/>
                <w:lang w:val="ka-GE"/>
              </w:rPr>
              <w:t>7</w:t>
            </w:r>
            <w:r w:rsidRPr="00117B1D">
              <w:rPr>
                <w:rFonts w:ascii="LitNusx" w:hAnsi="LitNusx" w:cs="LitNusx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819" w:type="dxa"/>
          </w:tcPr>
          <w:p w:rsidR="00000541" w:rsidRPr="00117B1D" w:rsidRDefault="00000541" w:rsidP="00117B1D">
            <w:pPr>
              <w:numPr>
                <w:ilvl w:val="0"/>
                <w:numId w:val="19"/>
              </w:numPr>
              <w:tabs>
                <w:tab w:val="left" w:pos="252"/>
                <w:tab w:val="left" w:pos="882"/>
              </w:tabs>
              <w:spacing w:after="0" w:line="360" w:lineRule="auto"/>
              <w:ind w:left="162" w:firstLine="36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პრეზენტაციის არასტანდარტული ფორმები</w:t>
            </w:r>
            <w:r w:rsidRPr="00117B1D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(თეორიული პრეზენტაცია/ ჯგუფური დისკუსია)</w:t>
            </w:r>
          </w:p>
          <w:p w:rsidR="00000541" w:rsidRPr="00117B1D" w:rsidRDefault="00000541" w:rsidP="00117B1D">
            <w:pPr>
              <w:numPr>
                <w:ilvl w:val="0"/>
                <w:numId w:val="19"/>
              </w:numPr>
              <w:tabs>
                <w:tab w:val="left" w:pos="252"/>
                <w:tab w:val="left" w:pos="882"/>
              </w:tabs>
              <w:spacing w:after="0" w:line="360" w:lineRule="auto"/>
              <w:ind w:left="162" w:firstLine="360"/>
              <w:jc w:val="both"/>
              <w:rPr>
                <w:rFonts w:ascii="Sylfaen" w:hAnsi="Sylfaen" w:cs="LitNusx"/>
                <w:b/>
                <w:sz w:val="20"/>
                <w:szCs w:val="20"/>
                <w:lang w:val="ka-GE"/>
              </w:rPr>
            </w:pP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 xml:space="preserve">ტრეინინგის </w:t>
            </w:r>
            <w:r w:rsidRPr="00117B1D">
              <w:rPr>
                <w:rFonts w:ascii="Sylfaen" w:hAnsi="Sylfaen" w:cs="LitNusx"/>
                <w:b/>
                <w:sz w:val="20"/>
                <w:szCs w:val="20"/>
              </w:rPr>
              <w:t xml:space="preserve">I </w:t>
            </w:r>
            <w:r w:rsidRPr="00117B1D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დღის შეჯამება/რეზიუმირება</w:t>
            </w:r>
          </w:p>
          <w:p w:rsidR="00000541" w:rsidRPr="00117B1D" w:rsidRDefault="00000541" w:rsidP="00117B1D">
            <w:pPr>
              <w:tabs>
                <w:tab w:val="left" w:pos="252"/>
                <w:tab w:val="left" w:pos="444"/>
              </w:tabs>
              <w:spacing w:line="360" w:lineRule="auto"/>
              <w:ind w:left="162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</w:p>
        </w:tc>
      </w:tr>
    </w:tbl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556"/>
        <w:tblW w:w="10602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87"/>
        <w:gridCol w:w="1783"/>
        <w:gridCol w:w="7732"/>
      </w:tblGrid>
      <w:tr w:rsidR="00117B1D" w:rsidRPr="00235284" w:rsidTr="00117B1D">
        <w:trPr>
          <w:trHeight w:val="422"/>
        </w:trPr>
        <w:tc>
          <w:tcPr>
            <w:tcW w:w="106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7B1D" w:rsidRPr="00000541" w:rsidRDefault="00117B1D" w:rsidP="00117B1D">
            <w:pPr>
              <w:jc w:val="center"/>
              <w:rPr>
                <w:rFonts w:ascii="Sylfaen" w:hAnsi="Sylfaen" w:cs="LitNusx"/>
                <w:b/>
                <w:bCs/>
                <w:color w:val="365F91"/>
                <w:sz w:val="20"/>
                <w:szCs w:val="20"/>
                <w:lang w:val="ka-GE"/>
              </w:rPr>
            </w:pPr>
            <w:r w:rsidRPr="00235284">
              <w:rPr>
                <w:b/>
                <w:bCs/>
                <w:color w:val="365F91"/>
                <w:sz w:val="20"/>
                <w:szCs w:val="20"/>
              </w:rPr>
              <w:lastRenderedPageBreak/>
              <w:t>II</w:t>
            </w:r>
            <w:r w:rsidRPr="00235284">
              <w:rPr>
                <w:rFonts w:ascii="LitNusx" w:hAnsi="LitNusx" w:cs="LitNusx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35284">
              <w:rPr>
                <w:rFonts w:ascii="Sylfaen" w:hAnsi="Sylfaen" w:cs="LitNusx"/>
                <w:b/>
                <w:bCs/>
                <w:color w:val="365F91"/>
                <w:sz w:val="20"/>
                <w:szCs w:val="20"/>
                <w:lang w:val="ka-GE"/>
              </w:rPr>
              <w:t>დღე</w:t>
            </w:r>
          </w:p>
        </w:tc>
      </w:tr>
      <w:tr w:rsidR="00117B1D" w:rsidRPr="00235284" w:rsidTr="00117B1D">
        <w:trPr>
          <w:trHeight w:val="422"/>
        </w:trPr>
        <w:tc>
          <w:tcPr>
            <w:tcW w:w="983" w:type="dxa"/>
            <w:tcBorders>
              <w:left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სესია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დრო</w:t>
            </w:r>
          </w:p>
        </w:tc>
        <w:tc>
          <w:tcPr>
            <w:tcW w:w="7819" w:type="dxa"/>
            <w:tcBorders>
              <w:left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თემები</w:t>
            </w:r>
          </w:p>
        </w:tc>
      </w:tr>
      <w:tr w:rsidR="00117B1D" w:rsidRPr="00235284" w:rsidTr="00117B1D">
        <w:tc>
          <w:tcPr>
            <w:tcW w:w="983" w:type="dxa"/>
          </w:tcPr>
          <w:p w:rsidR="00117B1D" w:rsidRPr="00235284" w:rsidRDefault="00117B1D" w:rsidP="00117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284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1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1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:00 – 1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2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15</w:t>
            </w:r>
          </w:p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</w:p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</w:p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</w:tcPr>
          <w:p w:rsidR="00117B1D" w:rsidRPr="00235284" w:rsidRDefault="00117B1D" w:rsidP="00117B1D">
            <w:pPr>
              <w:numPr>
                <w:ilvl w:val="0"/>
                <w:numId w:val="19"/>
              </w:numPr>
              <w:tabs>
                <w:tab w:val="left" w:pos="444"/>
                <w:tab w:val="left" w:pos="897"/>
              </w:tabs>
              <w:spacing w:after="0"/>
              <w:ind w:left="162" w:firstLine="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 xml:space="preserve">ტრეინინგის </w:t>
            </w:r>
            <w:r w:rsidRPr="00235284">
              <w:rPr>
                <w:rFonts w:ascii="Sylfaen" w:hAnsi="Sylfaen" w:cs="LitNusx"/>
                <w:b/>
                <w:sz w:val="20"/>
                <w:szCs w:val="20"/>
              </w:rPr>
              <w:t xml:space="preserve">I </w:t>
            </w:r>
            <w:r w:rsidRPr="00235284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დღის მასალა - წაკითხულის გაანალიზება</w:t>
            </w:r>
          </w:p>
          <w:p w:rsidR="00117B1D" w:rsidRDefault="00117B1D" w:rsidP="00117B1D">
            <w:pPr>
              <w:numPr>
                <w:ilvl w:val="0"/>
                <w:numId w:val="19"/>
              </w:numPr>
              <w:tabs>
                <w:tab w:val="left" w:pos="252"/>
                <w:tab w:val="left" w:pos="882"/>
              </w:tabs>
              <w:spacing w:after="0"/>
              <w:ind w:left="162" w:firstLine="36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LitNusx"/>
                <w:sz w:val="20"/>
                <w:szCs w:val="20"/>
                <w:lang w:val="ka-GE"/>
              </w:rPr>
              <w:t>არავერბალური</w:t>
            </w:r>
            <w:proofErr w:type="spellEnd"/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 კომუნიკაცია და მისი მნიშვნელობა პრეზენტაციისას (თეორიული პრეზენტაცია)</w:t>
            </w:r>
          </w:p>
          <w:p w:rsidR="00117B1D" w:rsidRDefault="00117B1D" w:rsidP="00117B1D">
            <w:pPr>
              <w:numPr>
                <w:ilvl w:val="0"/>
                <w:numId w:val="19"/>
              </w:numPr>
              <w:tabs>
                <w:tab w:val="left" w:pos="252"/>
                <w:tab w:val="left" w:pos="882"/>
              </w:tabs>
              <w:spacing w:after="0"/>
              <w:ind w:left="162" w:firstLine="36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სავარჯიშო </w:t>
            </w:r>
            <w:r w:rsidRPr="00000541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„იმიტატორი“</w:t>
            </w:r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 (</w:t>
            </w:r>
            <w:proofErr w:type="spellStart"/>
            <w:r>
              <w:rPr>
                <w:rFonts w:ascii="Sylfaen" w:hAnsi="Sylfaen" w:cs="LitNusx"/>
                <w:sz w:val="20"/>
                <w:szCs w:val="20"/>
                <w:lang w:val="ka-GE"/>
              </w:rPr>
              <w:t>არავერბალური</w:t>
            </w:r>
            <w:proofErr w:type="spellEnd"/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 კომუნიკაციის უნარის გავარჯიშება)</w:t>
            </w:r>
          </w:p>
          <w:p w:rsidR="00117B1D" w:rsidRPr="00532A03" w:rsidRDefault="00117B1D" w:rsidP="00117B1D">
            <w:pPr>
              <w:pStyle w:val="ListParagraph"/>
              <w:numPr>
                <w:ilvl w:val="0"/>
                <w:numId w:val="19"/>
              </w:numPr>
              <w:tabs>
                <w:tab w:val="left" w:pos="222"/>
                <w:tab w:val="left" w:pos="252"/>
                <w:tab w:val="left" w:pos="882"/>
              </w:tabs>
              <w:spacing w:after="0" w:line="240" w:lineRule="auto"/>
              <w:ind w:left="162" w:firstLine="36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სავარჯიშო </w:t>
            </w:r>
            <w:r w:rsidRPr="00000541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„ემოციების ამოცნობა“</w:t>
            </w:r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 (</w:t>
            </w:r>
            <w:proofErr w:type="spellStart"/>
            <w:r>
              <w:rPr>
                <w:rFonts w:ascii="Sylfaen" w:hAnsi="Sylfaen" w:cs="LitNusx"/>
                <w:sz w:val="20"/>
                <w:szCs w:val="20"/>
                <w:lang w:val="ka-GE"/>
              </w:rPr>
              <w:t>არავერბალური</w:t>
            </w:r>
            <w:proofErr w:type="spellEnd"/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 კომუნიკაციის უნარის შემოწმება)</w:t>
            </w:r>
          </w:p>
        </w:tc>
      </w:tr>
      <w:tr w:rsidR="00117B1D" w:rsidRPr="00235284" w:rsidTr="00117B1D">
        <w:tc>
          <w:tcPr>
            <w:tcW w:w="983" w:type="dxa"/>
            <w:tcBorders>
              <w:left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შესვენება</w:t>
            </w:r>
          </w:p>
          <w:p w:rsidR="00117B1D" w:rsidRPr="00235284" w:rsidRDefault="00117B1D" w:rsidP="00117B1D">
            <w:pPr>
              <w:rPr>
                <w:rFonts w:ascii="Sylfaen" w:hAnsi="Sylfaen" w:cs="Lit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1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2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15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 xml:space="preserve"> _ 1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2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3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9" w:type="dxa"/>
            <w:tcBorders>
              <w:left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tabs>
                <w:tab w:val="left" w:pos="444"/>
                <w:tab w:val="left" w:pos="897"/>
              </w:tabs>
              <w:ind w:left="162"/>
              <w:jc w:val="both"/>
              <w:rPr>
                <w:rFonts w:ascii="LitNusx" w:hAnsi="LitNusx" w:cs="LitNusx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7B1D" w:rsidRPr="00235284" w:rsidTr="00117B1D">
        <w:trPr>
          <w:trHeight w:val="1098"/>
        </w:trPr>
        <w:tc>
          <w:tcPr>
            <w:tcW w:w="983" w:type="dxa"/>
          </w:tcPr>
          <w:p w:rsidR="00117B1D" w:rsidRPr="00235284" w:rsidRDefault="00117B1D" w:rsidP="00117B1D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1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2:3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0 _ 13: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9" w:type="dxa"/>
          </w:tcPr>
          <w:p w:rsidR="00117B1D" w:rsidRPr="00235284" w:rsidRDefault="00117B1D" w:rsidP="00117B1D">
            <w:pPr>
              <w:numPr>
                <w:ilvl w:val="0"/>
                <w:numId w:val="19"/>
              </w:numPr>
              <w:tabs>
                <w:tab w:val="left" w:pos="327"/>
                <w:tab w:val="left" w:pos="444"/>
                <w:tab w:val="left" w:pos="897"/>
              </w:tabs>
              <w:spacing w:after="0"/>
              <w:ind w:left="72" w:firstLine="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000541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იმიტირებული პრეზენტაცია</w:t>
            </w:r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 - ვიდეო ჩაწერები, განხილვა და ანალიზი</w:t>
            </w:r>
          </w:p>
        </w:tc>
      </w:tr>
      <w:tr w:rsidR="00117B1D" w:rsidRPr="00235284" w:rsidTr="00117B1D">
        <w:tc>
          <w:tcPr>
            <w:tcW w:w="983" w:type="dxa"/>
            <w:tcBorders>
              <w:left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შესვენება</w:t>
            </w:r>
          </w:p>
          <w:p w:rsidR="00117B1D" w:rsidRPr="00235284" w:rsidRDefault="00117B1D" w:rsidP="00117B1D">
            <w:pPr>
              <w:rPr>
                <w:rFonts w:ascii="Sylfaen" w:hAnsi="Sylfaen" w:cs="Lit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13: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45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 xml:space="preserve"> _ 14: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9" w:type="dxa"/>
            <w:tcBorders>
              <w:left w:val="nil"/>
              <w:right w:val="nil"/>
            </w:tcBorders>
            <w:shd w:val="clear" w:color="auto" w:fill="F2F2F2"/>
          </w:tcPr>
          <w:p w:rsidR="00117B1D" w:rsidRPr="00235284" w:rsidRDefault="00117B1D" w:rsidP="00117B1D">
            <w:pPr>
              <w:tabs>
                <w:tab w:val="left" w:pos="444"/>
                <w:tab w:val="left" w:pos="897"/>
              </w:tabs>
              <w:jc w:val="both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17B1D" w:rsidRPr="00235284" w:rsidTr="00117B1D">
        <w:trPr>
          <w:trHeight w:val="1079"/>
        </w:trPr>
        <w:tc>
          <w:tcPr>
            <w:tcW w:w="983" w:type="dxa"/>
          </w:tcPr>
          <w:p w:rsidR="00117B1D" w:rsidRPr="00235284" w:rsidRDefault="00117B1D" w:rsidP="00117B1D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00" w:type="dxa"/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14: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45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 xml:space="preserve"> _ 1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6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0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9" w:type="dxa"/>
          </w:tcPr>
          <w:p w:rsidR="00117B1D" w:rsidRPr="00235284" w:rsidRDefault="00117B1D" w:rsidP="00117B1D">
            <w:pPr>
              <w:numPr>
                <w:ilvl w:val="0"/>
                <w:numId w:val="19"/>
              </w:numPr>
              <w:tabs>
                <w:tab w:val="left" w:pos="327"/>
                <w:tab w:val="left" w:pos="444"/>
                <w:tab w:val="left" w:pos="897"/>
              </w:tabs>
              <w:spacing w:after="0"/>
              <w:ind w:left="72" w:firstLine="0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000541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იმიტირებული პრეზენტაცია</w:t>
            </w:r>
            <w:r>
              <w:rPr>
                <w:rFonts w:ascii="Sylfaen" w:hAnsi="Sylfaen" w:cs="LitNusx"/>
                <w:sz w:val="20"/>
                <w:szCs w:val="20"/>
                <w:lang w:val="ka-GE"/>
              </w:rPr>
              <w:t xml:space="preserve"> - ვიდეო ჩაწერები, განხილვა და ანალიზი</w:t>
            </w:r>
          </w:p>
        </w:tc>
      </w:tr>
      <w:tr w:rsidR="00117B1D" w:rsidRPr="00235284" w:rsidTr="00117B1D">
        <w:trPr>
          <w:trHeight w:val="549"/>
        </w:trPr>
        <w:tc>
          <w:tcPr>
            <w:tcW w:w="983" w:type="dxa"/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bCs/>
                <w:color w:val="000000"/>
                <w:sz w:val="20"/>
                <w:szCs w:val="20"/>
                <w:lang w:val="ka-GE"/>
              </w:rPr>
              <w:t>შესვენება</w:t>
            </w:r>
          </w:p>
        </w:tc>
        <w:tc>
          <w:tcPr>
            <w:tcW w:w="1800" w:type="dxa"/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>
              <w:rPr>
                <w:rFonts w:ascii="LitNusx" w:hAnsi="LitNusx" w:cs="LitNusx"/>
                <w:color w:val="000000"/>
                <w:sz w:val="20"/>
                <w:szCs w:val="20"/>
              </w:rPr>
              <w:t>16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0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0 _ 16: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9" w:type="dxa"/>
            <w:shd w:val="clear" w:color="auto" w:fill="F2F2F2"/>
          </w:tcPr>
          <w:p w:rsidR="00117B1D" w:rsidRPr="00235284" w:rsidRDefault="00117B1D" w:rsidP="00117B1D">
            <w:pPr>
              <w:tabs>
                <w:tab w:val="left" w:pos="444"/>
                <w:tab w:val="left" w:pos="897"/>
              </w:tabs>
              <w:ind w:left="162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</w:p>
        </w:tc>
      </w:tr>
      <w:tr w:rsidR="00117B1D" w:rsidRPr="00235284" w:rsidTr="00117B1D">
        <w:trPr>
          <w:trHeight w:val="1079"/>
        </w:trPr>
        <w:tc>
          <w:tcPr>
            <w:tcW w:w="983" w:type="dxa"/>
          </w:tcPr>
          <w:p w:rsidR="00117B1D" w:rsidRPr="00235284" w:rsidRDefault="00117B1D" w:rsidP="00117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284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2F2F2"/>
          </w:tcPr>
          <w:p w:rsidR="00117B1D" w:rsidRPr="00235284" w:rsidRDefault="00117B1D" w:rsidP="00117B1D">
            <w:pPr>
              <w:jc w:val="center"/>
              <w:rPr>
                <w:rFonts w:ascii="LitNusx" w:hAnsi="LitNusx" w:cs="LitNusx"/>
                <w:color w:val="000000"/>
                <w:sz w:val="20"/>
                <w:szCs w:val="20"/>
              </w:rPr>
            </w:pP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16:</w:t>
            </w:r>
            <w:r>
              <w:rPr>
                <w:rFonts w:ascii="LitNusx" w:hAnsi="LitNusx" w:cs="LitNusx"/>
                <w:color w:val="000000"/>
                <w:sz w:val="20"/>
                <w:szCs w:val="20"/>
              </w:rPr>
              <w:t>15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 xml:space="preserve"> _ 1</w:t>
            </w:r>
            <w:r w:rsidRPr="00235284">
              <w:rPr>
                <w:rFonts w:ascii="Sylfaen" w:hAnsi="Sylfaen" w:cs="LitNusx"/>
                <w:color w:val="000000"/>
                <w:sz w:val="20"/>
                <w:szCs w:val="20"/>
                <w:lang w:val="ka-GE"/>
              </w:rPr>
              <w:t>7</w:t>
            </w:r>
            <w:r w:rsidRPr="00235284">
              <w:rPr>
                <w:rFonts w:ascii="LitNusx" w:hAnsi="LitNusx" w:cs="LitNusx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819" w:type="dxa"/>
          </w:tcPr>
          <w:p w:rsidR="00117B1D" w:rsidRPr="00000541" w:rsidRDefault="00117B1D" w:rsidP="00117B1D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  <w:tab w:val="left" w:pos="897"/>
              </w:tabs>
              <w:spacing w:after="0"/>
              <w:ind w:left="0" w:firstLine="18"/>
              <w:jc w:val="both"/>
              <w:rPr>
                <w:rFonts w:ascii="Sylfaen" w:hAnsi="Sylfaen" w:cs="LitNusx"/>
                <w:b/>
                <w:sz w:val="20"/>
                <w:szCs w:val="20"/>
                <w:lang w:val="ka-GE"/>
              </w:rPr>
            </w:pPr>
            <w:r w:rsidRPr="00000541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 xml:space="preserve">   პოსტ-ტესტი</w:t>
            </w:r>
          </w:p>
          <w:p w:rsidR="00117B1D" w:rsidRDefault="00117B1D" w:rsidP="00117B1D">
            <w:pPr>
              <w:tabs>
                <w:tab w:val="left" w:pos="444"/>
                <w:tab w:val="left" w:pos="897"/>
              </w:tabs>
              <w:jc w:val="both"/>
              <w:rPr>
                <w:rFonts w:ascii="Sylfaen" w:hAnsi="Sylfaen" w:cs="LitNusx"/>
                <w:b/>
                <w:sz w:val="20"/>
                <w:szCs w:val="20"/>
                <w:lang w:val="ka-GE"/>
              </w:rPr>
            </w:pPr>
          </w:p>
          <w:p w:rsidR="00117B1D" w:rsidRDefault="00117B1D" w:rsidP="00117B1D">
            <w:pPr>
              <w:tabs>
                <w:tab w:val="left" w:pos="444"/>
                <w:tab w:val="left" w:pos="897"/>
              </w:tabs>
              <w:ind w:left="162"/>
              <w:jc w:val="both"/>
              <w:rPr>
                <w:rFonts w:ascii="Sylfaen" w:hAnsi="Sylfaen" w:cs="LitNusx"/>
                <w:b/>
                <w:sz w:val="20"/>
                <w:szCs w:val="20"/>
                <w:lang w:val="ka-GE"/>
              </w:rPr>
            </w:pPr>
            <w:r w:rsidRPr="00235284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ტრენინგის შედეგების შეჯამება და შეფასება</w:t>
            </w:r>
          </w:p>
          <w:p w:rsidR="00117B1D" w:rsidRPr="00235284" w:rsidRDefault="00117B1D" w:rsidP="00117B1D">
            <w:pPr>
              <w:tabs>
                <w:tab w:val="left" w:pos="444"/>
                <w:tab w:val="left" w:pos="897"/>
              </w:tabs>
              <w:ind w:left="162"/>
              <w:jc w:val="both"/>
              <w:rPr>
                <w:rFonts w:ascii="Sylfaen" w:hAnsi="Sylfaen" w:cs="Lit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სერტიფიკატების გადაცემა</w:t>
            </w:r>
          </w:p>
          <w:p w:rsidR="00117B1D" w:rsidRPr="00235284" w:rsidRDefault="00117B1D" w:rsidP="00117B1D">
            <w:pPr>
              <w:tabs>
                <w:tab w:val="left" w:pos="444"/>
                <w:tab w:val="left" w:pos="897"/>
              </w:tabs>
              <w:ind w:left="162"/>
              <w:jc w:val="both"/>
              <w:rPr>
                <w:rFonts w:ascii="Sylfaen" w:hAnsi="Sylfaen" w:cs="LitNusx"/>
                <w:b/>
                <w:sz w:val="20"/>
                <w:szCs w:val="20"/>
              </w:rPr>
            </w:pPr>
            <w:r w:rsidRPr="00235284">
              <w:rPr>
                <w:rFonts w:ascii="Sylfaen" w:hAnsi="Sylfaen" w:cs="LitNusx"/>
                <w:b/>
                <w:sz w:val="20"/>
                <w:szCs w:val="20"/>
                <w:lang w:val="ka-GE"/>
              </w:rPr>
              <w:t>უკუკავშირის კითხვარის შევსება</w:t>
            </w:r>
          </w:p>
          <w:p w:rsidR="00117B1D" w:rsidRPr="00235284" w:rsidRDefault="00117B1D" w:rsidP="00117B1D">
            <w:pPr>
              <w:tabs>
                <w:tab w:val="left" w:pos="444"/>
                <w:tab w:val="left" w:pos="897"/>
              </w:tabs>
              <w:jc w:val="both"/>
              <w:rPr>
                <w:rFonts w:ascii="Sylfaen" w:hAnsi="Sylfaen" w:cs="LitNusx"/>
                <w:b/>
                <w:sz w:val="20"/>
                <w:szCs w:val="20"/>
                <w:lang w:val="ka-GE"/>
              </w:rPr>
            </w:pPr>
          </w:p>
          <w:p w:rsidR="00117B1D" w:rsidRPr="00235284" w:rsidRDefault="00117B1D" w:rsidP="00117B1D">
            <w:pPr>
              <w:tabs>
                <w:tab w:val="left" w:pos="444"/>
                <w:tab w:val="left" w:pos="897"/>
              </w:tabs>
              <w:ind w:left="162"/>
              <w:jc w:val="both"/>
              <w:rPr>
                <w:rFonts w:ascii="Sylfaen" w:hAnsi="Sylfaen" w:cs="LitNusx"/>
                <w:sz w:val="20"/>
                <w:szCs w:val="20"/>
                <w:lang w:val="ka-GE"/>
              </w:rPr>
            </w:pPr>
          </w:p>
        </w:tc>
      </w:tr>
    </w:tbl>
    <w:p w:rsidR="00000541" w:rsidRDefault="00000541" w:rsidP="00000541">
      <w:pPr>
        <w:rPr>
          <w:rFonts w:ascii="Sylfaen" w:hAnsi="Sylfaen" w:cs="LitNusx"/>
          <w:sz w:val="20"/>
          <w:szCs w:val="20"/>
        </w:rPr>
      </w:pPr>
    </w:p>
    <w:p w:rsidR="00000541" w:rsidRDefault="00000541" w:rsidP="00000541">
      <w:pPr>
        <w:rPr>
          <w:rFonts w:ascii="Sylfaen" w:hAnsi="Sylfaen" w:cs="LitNusx"/>
          <w:sz w:val="20"/>
          <w:szCs w:val="20"/>
        </w:rPr>
      </w:pPr>
    </w:p>
    <w:p w:rsidR="00000541" w:rsidRPr="00117B1D" w:rsidRDefault="00000541" w:rsidP="00117B1D">
      <w:pPr>
        <w:rPr>
          <w:rFonts w:ascii="Sylfaen" w:hAnsi="Sylfaen" w:cs="Arial"/>
          <w:b/>
          <w:sz w:val="44"/>
          <w:szCs w:val="44"/>
        </w:rPr>
      </w:pPr>
      <w:bookmarkStart w:id="0" w:name="_GoBack"/>
      <w:bookmarkEnd w:id="0"/>
    </w:p>
    <w:p w:rsidR="00000541" w:rsidRPr="006F6180" w:rsidRDefault="00000541" w:rsidP="00000541">
      <w:pPr>
        <w:jc w:val="center"/>
        <w:rPr>
          <w:rFonts w:ascii="Sylfaen" w:hAnsi="Sylfaen" w:cs="Arial"/>
          <w:b/>
          <w:sz w:val="44"/>
          <w:szCs w:val="44"/>
          <w:lang w:val="ka-GE"/>
        </w:rPr>
      </w:pPr>
      <w:r w:rsidRPr="006F6180">
        <w:rPr>
          <w:rFonts w:ascii="Sylfaen" w:hAnsi="Sylfaen" w:cs="Arial"/>
          <w:b/>
          <w:sz w:val="44"/>
          <w:szCs w:val="44"/>
          <w:lang w:val="ka-GE"/>
        </w:rPr>
        <w:t xml:space="preserve">იუსტიციის სასწავლო ცენტრი ნაყოფიერ მუშაობას </w:t>
      </w:r>
      <w:r>
        <w:rPr>
          <w:rFonts w:ascii="Sylfaen" w:hAnsi="Sylfaen" w:cs="Arial"/>
          <w:b/>
          <w:sz w:val="44"/>
          <w:szCs w:val="44"/>
          <w:lang w:val="ka-GE"/>
        </w:rPr>
        <w:t>გისურვე</w:t>
      </w:r>
      <w:r w:rsidRPr="006F6180">
        <w:rPr>
          <w:rFonts w:ascii="Sylfaen" w:hAnsi="Sylfaen" w:cs="Arial"/>
          <w:b/>
          <w:sz w:val="44"/>
          <w:szCs w:val="44"/>
          <w:lang w:val="ka-GE"/>
        </w:rPr>
        <w:t>ბთ!</w:t>
      </w:r>
    </w:p>
    <w:p w:rsidR="00000541" w:rsidRPr="00235284" w:rsidRDefault="00000541" w:rsidP="00000541">
      <w:pPr>
        <w:rPr>
          <w:sz w:val="20"/>
          <w:szCs w:val="20"/>
        </w:rPr>
      </w:pPr>
    </w:p>
    <w:p w:rsidR="00000541" w:rsidRPr="00000541" w:rsidRDefault="00000541" w:rsidP="00000541">
      <w:pPr>
        <w:tabs>
          <w:tab w:val="left" w:pos="-360"/>
          <w:tab w:val="left" w:pos="270"/>
          <w:tab w:val="left" w:pos="720"/>
        </w:tabs>
        <w:spacing w:line="360" w:lineRule="auto"/>
        <w:ind w:right="-203"/>
        <w:jc w:val="both"/>
        <w:rPr>
          <w:rFonts w:ascii="Sylfaen" w:hAnsi="Sylfaen"/>
          <w:color w:val="000000"/>
          <w:lang w:val="ka-GE" w:eastAsia="ru-RU"/>
        </w:rPr>
      </w:pPr>
    </w:p>
    <w:sectPr w:rsidR="00000541" w:rsidRPr="00000541" w:rsidSect="008D6FBA">
      <w:pgSz w:w="11907" w:h="16839" w:code="9"/>
      <w:pgMar w:top="360" w:right="1382" w:bottom="27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78" w:rsidRDefault="00854678" w:rsidP="00F94D11">
      <w:pPr>
        <w:spacing w:after="0" w:line="240" w:lineRule="auto"/>
      </w:pPr>
      <w:r>
        <w:separator/>
      </w:r>
    </w:p>
  </w:endnote>
  <w:endnote w:type="continuationSeparator" w:id="0">
    <w:p w:rsidR="00854678" w:rsidRDefault="00854678" w:rsidP="00F9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78" w:rsidRDefault="00854678" w:rsidP="00F94D11">
      <w:pPr>
        <w:spacing w:after="0" w:line="240" w:lineRule="auto"/>
      </w:pPr>
      <w:r>
        <w:separator/>
      </w:r>
    </w:p>
  </w:footnote>
  <w:footnote w:type="continuationSeparator" w:id="0">
    <w:p w:rsidR="00854678" w:rsidRDefault="00854678" w:rsidP="00F9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0C6"/>
    <w:multiLevelType w:val="hybridMultilevel"/>
    <w:tmpl w:val="D86E9F2C"/>
    <w:lvl w:ilvl="0" w:tplc="0320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D09"/>
    <w:multiLevelType w:val="hybridMultilevel"/>
    <w:tmpl w:val="743C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7CA3"/>
    <w:multiLevelType w:val="hybridMultilevel"/>
    <w:tmpl w:val="694E4EAC"/>
    <w:lvl w:ilvl="0" w:tplc="64DCEBEC">
      <w:start w:val="1"/>
      <w:numFmt w:val="bullet"/>
      <w:lvlText w:val=""/>
      <w:lvlJc w:val="left"/>
      <w:pPr>
        <w:ind w:left="360" w:hanging="360"/>
      </w:pPr>
      <w:rPr>
        <w:rFonts w:ascii="Wingdings 2" w:hAnsi="Wingdings 2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29EF"/>
    <w:multiLevelType w:val="hybridMultilevel"/>
    <w:tmpl w:val="EB86F4B4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6BB2B1D"/>
    <w:multiLevelType w:val="hybridMultilevel"/>
    <w:tmpl w:val="4FE2ED7C"/>
    <w:lvl w:ilvl="0" w:tplc="2E060656">
      <w:numFmt w:val="bullet"/>
      <w:lvlText w:val="­"/>
      <w:lvlJc w:val="left"/>
      <w:pPr>
        <w:ind w:left="882" w:hanging="360"/>
      </w:pPr>
      <w:rPr>
        <w:rFonts w:ascii="Sylfaen" w:eastAsia="Times New Roman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26414169"/>
    <w:multiLevelType w:val="hybridMultilevel"/>
    <w:tmpl w:val="2270958E"/>
    <w:lvl w:ilvl="0" w:tplc="06DEB830">
      <w:start w:val="1"/>
      <w:numFmt w:val="bullet"/>
      <w:lvlText w:val=""/>
      <w:lvlJc w:val="left"/>
      <w:pPr>
        <w:ind w:left="720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6DCE"/>
    <w:multiLevelType w:val="hybridMultilevel"/>
    <w:tmpl w:val="7804C3D0"/>
    <w:lvl w:ilvl="0" w:tplc="68CE47F6">
      <w:numFmt w:val="bullet"/>
      <w:lvlText w:val="-"/>
      <w:lvlJc w:val="left"/>
      <w:pPr>
        <w:ind w:left="720" w:hanging="360"/>
      </w:pPr>
      <w:rPr>
        <w:rFonts w:ascii="Sylfaen" w:eastAsia="Times New Roman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95D50"/>
    <w:multiLevelType w:val="hybridMultilevel"/>
    <w:tmpl w:val="9B84A4F0"/>
    <w:lvl w:ilvl="0" w:tplc="06DEB830">
      <w:start w:val="1"/>
      <w:numFmt w:val="bullet"/>
      <w:lvlText w:val=""/>
      <w:lvlJc w:val="left"/>
      <w:pPr>
        <w:ind w:left="720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35FC"/>
    <w:multiLevelType w:val="hybridMultilevel"/>
    <w:tmpl w:val="CF3241A4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AF20BCB"/>
    <w:multiLevelType w:val="hybridMultilevel"/>
    <w:tmpl w:val="55DC733C"/>
    <w:lvl w:ilvl="0" w:tplc="68CE47F6">
      <w:numFmt w:val="bullet"/>
      <w:lvlText w:val="-"/>
      <w:lvlJc w:val="left"/>
      <w:pPr>
        <w:ind w:left="792" w:hanging="360"/>
      </w:pPr>
      <w:rPr>
        <w:rFonts w:ascii="Sylfaen" w:eastAsia="Times New Roman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D9A0416"/>
    <w:multiLevelType w:val="hybridMultilevel"/>
    <w:tmpl w:val="ECA87832"/>
    <w:lvl w:ilvl="0" w:tplc="A0CACC22">
      <w:numFmt w:val="bullet"/>
      <w:lvlText w:val="-"/>
      <w:lvlJc w:val="left"/>
      <w:pPr>
        <w:ind w:left="720" w:hanging="360"/>
      </w:pPr>
      <w:rPr>
        <w:rFonts w:ascii="Sylfaen" w:eastAsia="Times New Roman" w:hAnsi="Sylfaen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879EC"/>
    <w:multiLevelType w:val="hybridMultilevel"/>
    <w:tmpl w:val="4CA6DAB0"/>
    <w:lvl w:ilvl="0" w:tplc="06DEB830">
      <w:start w:val="1"/>
      <w:numFmt w:val="bullet"/>
      <w:lvlText w:val=""/>
      <w:lvlJc w:val="left"/>
      <w:pPr>
        <w:ind w:left="720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428"/>
    <w:multiLevelType w:val="hybridMultilevel"/>
    <w:tmpl w:val="4BA45F8C"/>
    <w:lvl w:ilvl="0" w:tplc="2E060656">
      <w:numFmt w:val="bullet"/>
      <w:lvlText w:val="­"/>
      <w:lvlJc w:val="left"/>
      <w:pPr>
        <w:ind w:left="720" w:hanging="360"/>
      </w:pPr>
      <w:rPr>
        <w:rFonts w:ascii="Sylfaen" w:eastAsia="Times New Roman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27781"/>
    <w:multiLevelType w:val="multilevel"/>
    <w:tmpl w:val="BFC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29483B"/>
    <w:multiLevelType w:val="hybridMultilevel"/>
    <w:tmpl w:val="5E6493A2"/>
    <w:lvl w:ilvl="0" w:tplc="06DEB830">
      <w:start w:val="1"/>
      <w:numFmt w:val="bullet"/>
      <w:lvlText w:val=""/>
      <w:lvlJc w:val="left"/>
      <w:pPr>
        <w:ind w:left="777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660646D"/>
    <w:multiLevelType w:val="hybridMultilevel"/>
    <w:tmpl w:val="FD82FA88"/>
    <w:lvl w:ilvl="0" w:tplc="2E060656">
      <w:numFmt w:val="bullet"/>
      <w:lvlText w:val="­"/>
      <w:lvlJc w:val="left"/>
      <w:pPr>
        <w:ind w:left="720" w:hanging="360"/>
      </w:pPr>
      <w:rPr>
        <w:rFonts w:ascii="Sylfaen" w:eastAsia="Times New Roman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1119E"/>
    <w:multiLevelType w:val="hybridMultilevel"/>
    <w:tmpl w:val="310E5534"/>
    <w:lvl w:ilvl="0" w:tplc="06DEB830">
      <w:start w:val="1"/>
      <w:numFmt w:val="bullet"/>
      <w:lvlText w:val=""/>
      <w:lvlJc w:val="left"/>
      <w:pPr>
        <w:ind w:left="502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5918369C"/>
    <w:multiLevelType w:val="hybridMultilevel"/>
    <w:tmpl w:val="EC840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92942"/>
    <w:multiLevelType w:val="hybridMultilevel"/>
    <w:tmpl w:val="01D4610C"/>
    <w:lvl w:ilvl="0" w:tplc="A0CACC22">
      <w:numFmt w:val="bullet"/>
      <w:lvlText w:val="-"/>
      <w:lvlJc w:val="left"/>
      <w:pPr>
        <w:ind w:left="882" w:hanging="360"/>
      </w:pPr>
      <w:rPr>
        <w:rFonts w:ascii="Sylfaen" w:eastAsia="Times New Roman" w:hAnsi="Sylfaen" w:cs="Verdana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C14469E"/>
    <w:multiLevelType w:val="hybridMultilevel"/>
    <w:tmpl w:val="C13C9EA4"/>
    <w:lvl w:ilvl="0" w:tplc="C2B66BC6">
      <w:start w:val="1"/>
      <w:numFmt w:val="bullet"/>
      <w:lvlText w:val=""/>
      <w:lvlJc w:val="left"/>
      <w:pPr>
        <w:ind w:left="394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C4878F0"/>
    <w:multiLevelType w:val="hybridMultilevel"/>
    <w:tmpl w:val="C404487E"/>
    <w:lvl w:ilvl="0" w:tplc="E42CFF82">
      <w:numFmt w:val="bullet"/>
      <w:lvlText w:val="-"/>
      <w:lvlJc w:val="left"/>
      <w:pPr>
        <w:ind w:left="441" w:hanging="360"/>
      </w:pPr>
      <w:rPr>
        <w:rFonts w:ascii="Sylfaen" w:eastAsia="Calibri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1">
    <w:nsid w:val="5CC40E72"/>
    <w:multiLevelType w:val="hybridMultilevel"/>
    <w:tmpl w:val="B71C44F0"/>
    <w:lvl w:ilvl="0" w:tplc="06DEB830">
      <w:start w:val="1"/>
      <w:numFmt w:val="bullet"/>
      <w:lvlText w:val=""/>
      <w:lvlJc w:val="left"/>
      <w:pPr>
        <w:ind w:left="1161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2">
    <w:nsid w:val="5D583FC3"/>
    <w:multiLevelType w:val="hybridMultilevel"/>
    <w:tmpl w:val="BCC69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13831"/>
    <w:multiLevelType w:val="hybridMultilevel"/>
    <w:tmpl w:val="27262B4E"/>
    <w:lvl w:ilvl="0" w:tplc="68CE47F6">
      <w:numFmt w:val="bullet"/>
      <w:lvlText w:val="-"/>
      <w:lvlJc w:val="left"/>
      <w:pPr>
        <w:ind w:left="720" w:hanging="360"/>
      </w:pPr>
      <w:rPr>
        <w:rFonts w:ascii="Sylfaen" w:eastAsia="Times New Roman" w:hAnsi="Sylfaen" w:cs="Lit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66496"/>
    <w:multiLevelType w:val="hybridMultilevel"/>
    <w:tmpl w:val="28269DD8"/>
    <w:lvl w:ilvl="0" w:tplc="06DEB830">
      <w:start w:val="1"/>
      <w:numFmt w:val="bullet"/>
      <w:lvlText w:val=""/>
      <w:lvlJc w:val="left"/>
      <w:pPr>
        <w:ind w:left="441" w:hanging="360"/>
      </w:pPr>
      <w:rPr>
        <w:rFonts w:ascii="Wingdings 2" w:hAnsi="Wingdings 2" w:hint="default"/>
        <w:b/>
        <w:color w:val="4A442A" w:themeColor="background2" w:themeShade="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5">
    <w:nsid w:val="6C2C231F"/>
    <w:multiLevelType w:val="hybridMultilevel"/>
    <w:tmpl w:val="125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4DB5"/>
    <w:multiLevelType w:val="hybridMultilevel"/>
    <w:tmpl w:val="BD9A5ACE"/>
    <w:lvl w:ilvl="0" w:tplc="68CE47F6">
      <w:numFmt w:val="bullet"/>
      <w:lvlText w:val="-"/>
      <w:lvlJc w:val="left"/>
      <w:pPr>
        <w:ind w:left="630" w:hanging="360"/>
      </w:pPr>
      <w:rPr>
        <w:rFonts w:ascii="Sylfaen" w:eastAsia="Times New Roman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74C151DF"/>
    <w:multiLevelType w:val="hybridMultilevel"/>
    <w:tmpl w:val="26DC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A4D93"/>
    <w:multiLevelType w:val="hybridMultilevel"/>
    <w:tmpl w:val="671E6934"/>
    <w:lvl w:ilvl="0" w:tplc="68CE47F6">
      <w:numFmt w:val="bullet"/>
      <w:lvlText w:val="-"/>
      <w:lvlJc w:val="left"/>
      <w:pPr>
        <w:ind w:left="871" w:hanging="360"/>
      </w:pPr>
      <w:rPr>
        <w:rFonts w:ascii="Sylfaen" w:eastAsia="Times New Roman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788D1407"/>
    <w:multiLevelType w:val="hybridMultilevel"/>
    <w:tmpl w:val="2B42C75A"/>
    <w:lvl w:ilvl="0" w:tplc="5CEAF2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F40B4"/>
    <w:multiLevelType w:val="hybridMultilevel"/>
    <w:tmpl w:val="0082C128"/>
    <w:lvl w:ilvl="0" w:tplc="68CE47F6">
      <w:numFmt w:val="bullet"/>
      <w:lvlText w:val="-"/>
      <w:lvlJc w:val="left"/>
      <w:pPr>
        <w:ind w:left="720" w:hanging="360"/>
      </w:pPr>
      <w:rPr>
        <w:rFonts w:ascii="Sylfaen" w:eastAsia="Times New Roman" w:hAnsi="Sylfaen" w:cs="Lit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22"/>
  </w:num>
  <w:num w:numId="10">
    <w:abstractNumId w:val="1"/>
  </w:num>
  <w:num w:numId="11">
    <w:abstractNumId w:val="8"/>
  </w:num>
  <w:num w:numId="12">
    <w:abstractNumId w:val="27"/>
  </w:num>
  <w:num w:numId="13">
    <w:abstractNumId w:val="20"/>
  </w:num>
  <w:num w:numId="14">
    <w:abstractNumId w:val="24"/>
  </w:num>
  <w:num w:numId="15">
    <w:abstractNumId w:val="21"/>
  </w:num>
  <w:num w:numId="16">
    <w:abstractNumId w:val="5"/>
  </w:num>
  <w:num w:numId="17">
    <w:abstractNumId w:val="11"/>
  </w:num>
  <w:num w:numId="18">
    <w:abstractNumId w:val="13"/>
  </w:num>
  <w:num w:numId="19">
    <w:abstractNumId w:val="23"/>
  </w:num>
  <w:num w:numId="20">
    <w:abstractNumId w:val="3"/>
  </w:num>
  <w:num w:numId="21">
    <w:abstractNumId w:val="29"/>
  </w:num>
  <w:num w:numId="22">
    <w:abstractNumId w:val="10"/>
  </w:num>
  <w:num w:numId="23">
    <w:abstractNumId w:val="0"/>
  </w:num>
  <w:num w:numId="24">
    <w:abstractNumId w:val="25"/>
  </w:num>
  <w:num w:numId="25">
    <w:abstractNumId w:val="9"/>
  </w:num>
  <w:num w:numId="26">
    <w:abstractNumId w:val="30"/>
  </w:num>
  <w:num w:numId="27">
    <w:abstractNumId w:val="6"/>
  </w:num>
  <w:num w:numId="28">
    <w:abstractNumId w:val="28"/>
  </w:num>
  <w:num w:numId="29">
    <w:abstractNumId w:val="26"/>
  </w:num>
  <w:num w:numId="30">
    <w:abstractNumId w:val="17"/>
  </w:num>
  <w:num w:numId="31">
    <w:abstractNumId w:val="23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B"/>
    <w:rsid w:val="00000541"/>
    <w:rsid w:val="00001EC0"/>
    <w:rsid w:val="000041FF"/>
    <w:rsid w:val="000070DE"/>
    <w:rsid w:val="00007B52"/>
    <w:rsid w:val="000119BB"/>
    <w:rsid w:val="000126F5"/>
    <w:rsid w:val="00016FB1"/>
    <w:rsid w:val="000178F2"/>
    <w:rsid w:val="0002022A"/>
    <w:rsid w:val="0002034B"/>
    <w:rsid w:val="00021276"/>
    <w:rsid w:val="00025DA5"/>
    <w:rsid w:val="00030D4F"/>
    <w:rsid w:val="00032A5B"/>
    <w:rsid w:val="00033AD3"/>
    <w:rsid w:val="0003586D"/>
    <w:rsid w:val="00040D64"/>
    <w:rsid w:val="00041456"/>
    <w:rsid w:val="00042243"/>
    <w:rsid w:val="0004285F"/>
    <w:rsid w:val="000436F8"/>
    <w:rsid w:val="000439B2"/>
    <w:rsid w:val="00054301"/>
    <w:rsid w:val="00056855"/>
    <w:rsid w:val="000605F3"/>
    <w:rsid w:val="00062077"/>
    <w:rsid w:val="00063C43"/>
    <w:rsid w:val="00064730"/>
    <w:rsid w:val="00071B27"/>
    <w:rsid w:val="0007748F"/>
    <w:rsid w:val="000812C8"/>
    <w:rsid w:val="000846BF"/>
    <w:rsid w:val="000856C8"/>
    <w:rsid w:val="00090BDB"/>
    <w:rsid w:val="0009170C"/>
    <w:rsid w:val="00093026"/>
    <w:rsid w:val="00094FDB"/>
    <w:rsid w:val="00096BFA"/>
    <w:rsid w:val="000A243A"/>
    <w:rsid w:val="000A392A"/>
    <w:rsid w:val="000A5C5D"/>
    <w:rsid w:val="000A5CD8"/>
    <w:rsid w:val="000A5F7E"/>
    <w:rsid w:val="000B1F5C"/>
    <w:rsid w:val="000B2BCC"/>
    <w:rsid w:val="000B645B"/>
    <w:rsid w:val="000C31E0"/>
    <w:rsid w:val="000C3E77"/>
    <w:rsid w:val="000D2A66"/>
    <w:rsid w:val="000D39B0"/>
    <w:rsid w:val="000D3BCA"/>
    <w:rsid w:val="000D7BCE"/>
    <w:rsid w:val="000E0D6F"/>
    <w:rsid w:val="000E1822"/>
    <w:rsid w:val="000E18A2"/>
    <w:rsid w:val="000F018B"/>
    <w:rsid w:val="000F0DD4"/>
    <w:rsid w:val="000F47A5"/>
    <w:rsid w:val="000F513D"/>
    <w:rsid w:val="000F5694"/>
    <w:rsid w:val="00101CB7"/>
    <w:rsid w:val="00103F49"/>
    <w:rsid w:val="00103F50"/>
    <w:rsid w:val="00106281"/>
    <w:rsid w:val="0011359B"/>
    <w:rsid w:val="00117B1D"/>
    <w:rsid w:val="00120B54"/>
    <w:rsid w:val="00121CBE"/>
    <w:rsid w:val="00124CAD"/>
    <w:rsid w:val="0013232C"/>
    <w:rsid w:val="001348D3"/>
    <w:rsid w:val="001354B2"/>
    <w:rsid w:val="0013596F"/>
    <w:rsid w:val="00136900"/>
    <w:rsid w:val="00136FB7"/>
    <w:rsid w:val="001374AD"/>
    <w:rsid w:val="0014103B"/>
    <w:rsid w:val="00142575"/>
    <w:rsid w:val="00146E96"/>
    <w:rsid w:val="0014782F"/>
    <w:rsid w:val="00147EAC"/>
    <w:rsid w:val="00151C93"/>
    <w:rsid w:val="00152040"/>
    <w:rsid w:val="00152E5D"/>
    <w:rsid w:val="00154DD2"/>
    <w:rsid w:val="001678E6"/>
    <w:rsid w:val="00172434"/>
    <w:rsid w:val="00175216"/>
    <w:rsid w:val="00180898"/>
    <w:rsid w:val="0018204B"/>
    <w:rsid w:val="00182372"/>
    <w:rsid w:val="0018408A"/>
    <w:rsid w:val="001866FE"/>
    <w:rsid w:val="00187989"/>
    <w:rsid w:val="001924A6"/>
    <w:rsid w:val="00194B14"/>
    <w:rsid w:val="001966AB"/>
    <w:rsid w:val="00197331"/>
    <w:rsid w:val="001A0761"/>
    <w:rsid w:val="001A0C32"/>
    <w:rsid w:val="001A3D26"/>
    <w:rsid w:val="001A573E"/>
    <w:rsid w:val="001A71FE"/>
    <w:rsid w:val="001A7320"/>
    <w:rsid w:val="001A7796"/>
    <w:rsid w:val="001B14FF"/>
    <w:rsid w:val="001B16AB"/>
    <w:rsid w:val="001B1CEC"/>
    <w:rsid w:val="001B240D"/>
    <w:rsid w:val="001B65E4"/>
    <w:rsid w:val="001B7481"/>
    <w:rsid w:val="001B7625"/>
    <w:rsid w:val="001C049B"/>
    <w:rsid w:val="001C063F"/>
    <w:rsid w:val="001C61CC"/>
    <w:rsid w:val="001D1F89"/>
    <w:rsid w:val="001D4480"/>
    <w:rsid w:val="001D5184"/>
    <w:rsid w:val="001D638E"/>
    <w:rsid w:val="001E0BE7"/>
    <w:rsid w:val="001E22C9"/>
    <w:rsid w:val="001E28A3"/>
    <w:rsid w:val="001E74D0"/>
    <w:rsid w:val="001E772F"/>
    <w:rsid w:val="001E7A38"/>
    <w:rsid w:val="001F10DD"/>
    <w:rsid w:val="001F487F"/>
    <w:rsid w:val="00200B24"/>
    <w:rsid w:val="00201D1D"/>
    <w:rsid w:val="00211E63"/>
    <w:rsid w:val="00212D83"/>
    <w:rsid w:val="00213AA2"/>
    <w:rsid w:val="002171FE"/>
    <w:rsid w:val="00217310"/>
    <w:rsid w:val="00217A73"/>
    <w:rsid w:val="0022058F"/>
    <w:rsid w:val="00223497"/>
    <w:rsid w:val="00227035"/>
    <w:rsid w:val="00227F71"/>
    <w:rsid w:val="00232DD8"/>
    <w:rsid w:val="002340B7"/>
    <w:rsid w:val="00235E6E"/>
    <w:rsid w:val="00235EE6"/>
    <w:rsid w:val="00236D62"/>
    <w:rsid w:val="0024125A"/>
    <w:rsid w:val="00242F9F"/>
    <w:rsid w:val="0024442E"/>
    <w:rsid w:val="00247010"/>
    <w:rsid w:val="002511DE"/>
    <w:rsid w:val="0025155C"/>
    <w:rsid w:val="002521FC"/>
    <w:rsid w:val="00253048"/>
    <w:rsid w:val="0025683C"/>
    <w:rsid w:val="00256E14"/>
    <w:rsid w:val="00265604"/>
    <w:rsid w:val="00266B30"/>
    <w:rsid w:val="002675DA"/>
    <w:rsid w:val="00267DE5"/>
    <w:rsid w:val="00270FC2"/>
    <w:rsid w:val="002712C1"/>
    <w:rsid w:val="002713CE"/>
    <w:rsid w:val="00273C89"/>
    <w:rsid w:val="00275DF8"/>
    <w:rsid w:val="00281F51"/>
    <w:rsid w:val="00285DDD"/>
    <w:rsid w:val="00293408"/>
    <w:rsid w:val="002A65FC"/>
    <w:rsid w:val="002B253E"/>
    <w:rsid w:val="002B430E"/>
    <w:rsid w:val="002B452E"/>
    <w:rsid w:val="002B69FF"/>
    <w:rsid w:val="002C1748"/>
    <w:rsid w:val="002C3136"/>
    <w:rsid w:val="002C57D2"/>
    <w:rsid w:val="002C6C2F"/>
    <w:rsid w:val="002C705F"/>
    <w:rsid w:val="002D0028"/>
    <w:rsid w:val="002D2537"/>
    <w:rsid w:val="002D2668"/>
    <w:rsid w:val="002D47CF"/>
    <w:rsid w:val="002D50C3"/>
    <w:rsid w:val="002D5579"/>
    <w:rsid w:val="002D5740"/>
    <w:rsid w:val="002D6ACB"/>
    <w:rsid w:val="002D7AC9"/>
    <w:rsid w:val="002E03F2"/>
    <w:rsid w:val="002E06D7"/>
    <w:rsid w:val="002E5683"/>
    <w:rsid w:val="002E637F"/>
    <w:rsid w:val="002F78E9"/>
    <w:rsid w:val="00303C13"/>
    <w:rsid w:val="00304AC2"/>
    <w:rsid w:val="00307154"/>
    <w:rsid w:val="00311866"/>
    <w:rsid w:val="00311C14"/>
    <w:rsid w:val="00312326"/>
    <w:rsid w:val="00313923"/>
    <w:rsid w:val="00315EFE"/>
    <w:rsid w:val="00315FF1"/>
    <w:rsid w:val="00317329"/>
    <w:rsid w:val="00321B38"/>
    <w:rsid w:val="00321CAB"/>
    <w:rsid w:val="00323B7B"/>
    <w:rsid w:val="00323F13"/>
    <w:rsid w:val="00325BDB"/>
    <w:rsid w:val="00326685"/>
    <w:rsid w:val="00326B0C"/>
    <w:rsid w:val="00327654"/>
    <w:rsid w:val="00327B6B"/>
    <w:rsid w:val="00330228"/>
    <w:rsid w:val="00331140"/>
    <w:rsid w:val="003313F9"/>
    <w:rsid w:val="00333E66"/>
    <w:rsid w:val="003363A0"/>
    <w:rsid w:val="003411F9"/>
    <w:rsid w:val="00342F43"/>
    <w:rsid w:val="00344E21"/>
    <w:rsid w:val="003459AA"/>
    <w:rsid w:val="0034701C"/>
    <w:rsid w:val="0035336E"/>
    <w:rsid w:val="003546C8"/>
    <w:rsid w:val="00356BBC"/>
    <w:rsid w:val="00361CC1"/>
    <w:rsid w:val="00362A86"/>
    <w:rsid w:val="003638D5"/>
    <w:rsid w:val="00364754"/>
    <w:rsid w:val="00365E46"/>
    <w:rsid w:val="003722F6"/>
    <w:rsid w:val="00373661"/>
    <w:rsid w:val="0037450A"/>
    <w:rsid w:val="00376CFF"/>
    <w:rsid w:val="003774A5"/>
    <w:rsid w:val="003814B1"/>
    <w:rsid w:val="00382A44"/>
    <w:rsid w:val="00383198"/>
    <w:rsid w:val="00383996"/>
    <w:rsid w:val="00390405"/>
    <w:rsid w:val="00392D43"/>
    <w:rsid w:val="0039348D"/>
    <w:rsid w:val="003936BA"/>
    <w:rsid w:val="00393F06"/>
    <w:rsid w:val="00396809"/>
    <w:rsid w:val="003A2135"/>
    <w:rsid w:val="003A37DD"/>
    <w:rsid w:val="003A5D1F"/>
    <w:rsid w:val="003B054C"/>
    <w:rsid w:val="003B096C"/>
    <w:rsid w:val="003B1277"/>
    <w:rsid w:val="003B2432"/>
    <w:rsid w:val="003B2DD6"/>
    <w:rsid w:val="003B4875"/>
    <w:rsid w:val="003B4D54"/>
    <w:rsid w:val="003B7407"/>
    <w:rsid w:val="003C6541"/>
    <w:rsid w:val="003D0465"/>
    <w:rsid w:val="003D45D3"/>
    <w:rsid w:val="003D5ED3"/>
    <w:rsid w:val="003D7884"/>
    <w:rsid w:val="003E096D"/>
    <w:rsid w:val="003E2E42"/>
    <w:rsid w:val="003F1078"/>
    <w:rsid w:val="003F1510"/>
    <w:rsid w:val="003F358D"/>
    <w:rsid w:val="003F3F9C"/>
    <w:rsid w:val="003F76A0"/>
    <w:rsid w:val="004010A4"/>
    <w:rsid w:val="004010AB"/>
    <w:rsid w:val="00401CE0"/>
    <w:rsid w:val="00404596"/>
    <w:rsid w:val="004063F0"/>
    <w:rsid w:val="00412EEF"/>
    <w:rsid w:val="00417728"/>
    <w:rsid w:val="00420D5F"/>
    <w:rsid w:val="00421AF8"/>
    <w:rsid w:val="00422E52"/>
    <w:rsid w:val="004244C7"/>
    <w:rsid w:val="00425175"/>
    <w:rsid w:val="00427CC6"/>
    <w:rsid w:val="00427E79"/>
    <w:rsid w:val="00430098"/>
    <w:rsid w:val="004314F4"/>
    <w:rsid w:val="004345F0"/>
    <w:rsid w:val="004415B9"/>
    <w:rsid w:val="00441E59"/>
    <w:rsid w:val="004434B6"/>
    <w:rsid w:val="00445038"/>
    <w:rsid w:val="00447919"/>
    <w:rsid w:val="004536CA"/>
    <w:rsid w:val="00454B79"/>
    <w:rsid w:val="00460934"/>
    <w:rsid w:val="00464EF0"/>
    <w:rsid w:val="004735FB"/>
    <w:rsid w:val="004740B7"/>
    <w:rsid w:val="004752A6"/>
    <w:rsid w:val="00476A64"/>
    <w:rsid w:val="0047779C"/>
    <w:rsid w:val="004779AD"/>
    <w:rsid w:val="00480D89"/>
    <w:rsid w:val="00493D4D"/>
    <w:rsid w:val="00495E23"/>
    <w:rsid w:val="00497DAF"/>
    <w:rsid w:val="004B0529"/>
    <w:rsid w:val="004B1012"/>
    <w:rsid w:val="004B25EF"/>
    <w:rsid w:val="004B3F39"/>
    <w:rsid w:val="004C0CBD"/>
    <w:rsid w:val="004C6FA3"/>
    <w:rsid w:val="004D0E1C"/>
    <w:rsid w:val="004D11A8"/>
    <w:rsid w:val="004D3B7C"/>
    <w:rsid w:val="004D4315"/>
    <w:rsid w:val="004D50C2"/>
    <w:rsid w:val="004E2A9F"/>
    <w:rsid w:val="004E7B09"/>
    <w:rsid w:val="004F00E8"/>
    <w:rsid w:val="004F03E5"/>
    <w:rsid w:val="004F0F58"/>
    <w:rsid w:val="004F1042"/>
    <w:rsid w:val="004F1CD6"/>
    <w:rsid w:val="004F6FA6"/>
    <w:rsid w:val="004F6FC3"/>
    <w:rsid w:val="005013E1"/>
    <w:rsid w:val="00504EE9"/>
    <w:rsid w:val="005051C2"/>
    <w:rsid w:val="00507A56"/>
    <w:rsid w:val="00511D82"/>
    <w:rsid w:val="0051285D"/>
    <w:rsid w:val="00513078"/>
    <w:rsid w:val="0051353B"/>
    <w:rsid w:val="005209BF"/>
    <w:rsid w:val="0052134E"/>
    <w:rsid w:val="00521FDF"/>
    <w:rsid w:val="005220B8"/>
    <w:rsid w:val="00524246"/>
    <w:rsid w:val="00524A46"/>
    <w:rsid w:val="005251DF"/>
    <w:rsid w:val="00526726"/>
    <w:rsid w:val="00530EB9"/>
    <w:rsid w:val="00531567"/>
    <w:rsid w:val="00534EDC"/>
    <w:rsid w:val="00537698"/>
    <w:rsid w:val="0054043F"/>
    <w:rsid w:val="005436A5"/>
    <w:rsid w:val="0054391C"/>
    <w:rsid w:val="00546C41"/>
    <w:rsid w:val="00551CFA"/>
    <w:rsid w:val="0055342A"/>
    <w:rsid w:val="005606DA"/>
    <w:rsid w:val="00560907"/>
    <w:rsid w:val="00564030"/>
    <w:rsid w:val="00565072"/>
    <w:rsid w:val="0056534F"/>
    <w:rsid w:val="0056539F"/>
    <w:rsid w:val="00570527"/>
    <w:rsid w:val="00570B45"/>
    <w:rsid w:val="005721CB"/>
    <w:rsid w:val="00575EBB"/>
    <w:rsid w:val="00576BC7"/>
    <w:rsid w:val="005810CE"/>
    <w:rsid w:val="005829CB"/>
    <w:rsid w:val="00584FEB"/>
    <w:rsid w:val="0058580D"/>
    <w:rsid w:val="00585C4E"/>
    <w:rsid w:val="00587C81"/>
    <w:rsid w:val="0059178D"/>
    <w:rsid w:val="00591A2B"/>
    <w:rsid w:val="0059264C"/>
    <w:rsid w:val="00597EF2"/>
    <w:rsid w:val="005A052C"/>
    <w:rsid w:val="005A1C31"/>
    <w:rsid w:val="005A3108"/>
    <w:rsid w:val="005A64C1"/>
    <w:rsid w:val="005A6783"/>
    <w:rsid w:val="005A7A1E"/>
    <w:rsid w:val="005B1B78"/>
    <w:rsid w:val="005B2704"/>
    <w:rsid w:val="005B3F1B"/>
    <w:rsid w:val="005B5EF2"/>
    <w:rsid w:val="005B781A"/>
    <w:rsid w:val="005B7C05"/>
    <w:rsid w:val="005C20A4"/>
    <w:rsid w:val="005C621F"/>
    <w:rsid w:val="005C65D6"/>
    <w:rsid w:val="005C6E5C"/>
    <w:rsid w:val="005D1E64"/>
    <w:rsid w:val="005D4713"/>
    <w:rsid w:val="005D6F6C"/>
    <w:rsid w:val="005E06B6"/>
    <w:rsid w:val="005E1424"/>
    <w:rsid w:val="005E378B"/>
    <w:rsid w:val="005E480E"/>
    <w:rsid w:val="005E4B7F"/>
    <w:rsid w:val="005E774F"/>
    <w:rsid w:val="005F2EF3"/>
    <w:rsid w:val="005F34FA"/>
    <w:rsid w:val="005F48BF"/>
    <w:rsid w:val="005F5D81"/>
    <w:rsid w:val="00601E2A"/>
    <w:rsid w:val="00604675"/>
    <w:rsid w:val="00607BEC"/>
    <w:rsid w:val="00607D77"/>
    <w:rsid w:val="00612F56"/>
    <w:rsid w:val="00613387"/>
    <w:rsid w:val="006139F9"/>
    <w:rsid w:val="0061425C"/>
    <w:rsid w:val="006142BF"/>
    <w:rsid w:val="00620A52"/>
    <w:rsid w:val="00621F69"/>
    <w:rsid w:val="00622449"/>
    <w:rsid w:val="006239C9"/>
    <w:rsid w:val="006270E2"/>
    <w:rsid w:val="006301D7"/>
    <w:rsid w:val="00630C2F"/>
    <w:rsid w:val="00630E0D"/>
    <w:rsid w:val="006349CA"/>
    <w:rsid w:val="00634DFC"/>
    <w:rsid w:val="00636D98"/>
    <w:rsid w:val="00637659"/>
    <w:rsid w:val="00640208"/>
    <w:rsid w:val="0064108B"/>
    <w:rsid w:val="00645786"/>
    <w:rsid w:val="0064697D"/>
    <w:rsid w:val="0064795C"/>
    <w:rsid w:val="006500BA"/>
    <w:rsid w:val="00651000"/>
    <w:rsid w:val="006546FF"/>
    <w:rsid w:val="00655B51"/>
    <w:rsid w:val="006621BE"/>
    <w:rsid w:val="00662658"/>
    <w:rsid w:val="006629B9"/>
    <w:rsid w:val="0066429A"/>
    <w:rsid w:val="00667BE6"/>
    <w:rsid w:val="00673168"/>
    <w:rsid w:val="0067350A"/>
    <w:rsid w:val="00676E9A"/>
    <w:rsid w:val="00682348"/>
    <w:rsid w:val="0068257E"/>
    <w:rsid w:val="0068589B"/>
    <w:rsid w:val="00687052"/>
    <w:rsid w:val="00691872"/>
    <w:rsid w:val="00692790"/>
    <w:rsid w:val="0069685E"/>
    <w:rsid w:val="00696CC1"/>
    <w:rsid w:val="006979C8"/>
    <w:rsid w:val="00697D25"/>
    <w:rsid w:val="006A0788"/>
    <w:rsid w:val="006A2258"/>
    <w:rsid w:val="006A2FE6"/>
    <w:rsid w:val="006B00E3"/>
    <w:rsid w:val="006B27D9"/>
    <w:rsid w:val="006B513A"/>
    <w:rsid w:val="006B6F0B"/>
    <w:rsid w:val="006B7F1A"/>
    <w:rsid w:val="006C42C5"/>
    <w:rsid w:val="006C43E5"/>
    <w:rsid w:val="006C647D"/>
    <w:rsid w:val="006C795B"/>
    <w:rsid w:val="006C7E44"/>
    <w:rsid w:val="006D29CE"/>
    <w:rsid w:val="006D3E47"/>
    <w:rsid w:val="006D4120"/>
    <w:rsid w:val="006D5F2B"/>
    <w:rsid w:val="006D78E6"/>
    <w:rsid w:val="006E1DF7"/>
    <w:rsid w:val="006E257F"/>
    <w:rsid w:val="006E314A"/>
    <w:rsid w:val="006F3101"/>
    <w:rsid w:val="006F4FE8"/>
    <w:rsid w:val="006F7FF2"/>
    <w:rsid w:val="00703662"/>
    <w:rsid w:val="007042E6"/>
    <w:rsid w:val="00705BD9"/>
    <w:rsid w:val="00711981"/>
    <w:rsid w:val="007135E3"/>
    <w:rsid w:val="00715477"/>
    <w:rsid w:val="00715827"/>
    <w:rsid w:val="0071709F"/>
    <w:rsid w:val="007202D2"/>
    <w:rsid w:val="007210F2"/>
    <w:rsid w:val="007218CF"/>
    <w:rsid w:val="00723737"/>
    <w:rsid w:val="00727366"/>
    <w:rsid w:val="00730EB3"/>
    <w:rsid w:val="00732DA6"/>
    <w:rsid w:val="00734EA7"/>
    <w:rsid w:val="00735B22"/>
    <w:rsid w:val="00735BA2"/>
    <w:rsid w:val="00741448"/>
    <w:rsid w:val="007415C8"/>
    <w:rsid w:val="00741619"/>
    <w:rsid w:val="007419BB"/>
    <w:rsid w:val="00750463"/>
    <w:rsid w:val="00750675"/>
    <w:rsid w:val="00752E3D"/>
    <w:rsid w:val="0076142E"/>
    <w:rsid w:val="00765C87"/>
    <w:rsid w:val="00766A29"/>
    <w:rsid w:val="00770065"/>
    <w:rsid w:val="007701A3"/>
    <w:rsid w:val="00772FC4"/>
    <w:rsid w:val="0078113D"/>
    <w:rsid w:val="00782D96"/>
    <w:rsid w:val="00784487"/>
    <w:rsid w:val="00785EEC"/>
    <w:rsid w:val="00793BBE"/>
    <w:rsid w:val="007A0E2B"/>
    <w:rsid w:val="007A1149"/>
    <w:rsid w:val="007A3351"/>
    <w:rsid w:val="007A541A"/>
    <w:rsid w:val="007A5E8B"/>
    <w:rsid w:val="007B02C6"/>
    <w:rsid w:val="007B7789"/>
    <w:rsid w:val="007B7EDB"/>
    <w:rsid w:val="007C7DEF"/>
    <w:rsid w:val="007D762E"/>
    <w:rsid w:val="007D7B56"/>
    <w:rsid w:val="007E04DA"/>
    <w:rsid w:val="007E31AE"/>
    <w:rsid w:val="007E4043"/>
    <w:rsid w:val="007E66EC"/>
    <w:rsid w:val="007F3E5F"/>
    <w:rsid w:val="007F43B9"/>
    <w:rsid w:val="007F4560"/>
    <w:rsid w:val="00800184"/>
    <w:rsid w:val="00800E81"/>
    <w:rsid w:val="008012E2"/>
    <w:rsid w:val="008018CF"/>
    <w:rsid w:val="0080293F"/>
    <w:rsid w:val="008032E6"/>
    <w:rsid w:val="0080409F"/>
    <w:rsid w:val="008050FC"/>
    <w:rsid w:val="00805E9A"/>
    <w:rsid w:val="00812792"/>
    <w:rsid w:val="008141A9"/>
    <w:rsid w:val="008157CC"/>
    <w:rsid w:val="00815DA4"/>
    <w:rsid w:val="008200A5"/>
    <w:rsid w:val="00821148"/>
    <w:rsid w:val="00822027"/>
    <w:rsid w:val="0082333B"/>
    <w:rsid w:val="00823AF3"/>
    <w:rsid w:val="00831247"/>
    <w:rsid w:val="00832439"/>
    <w:rsid w:val="008328EC"/>
    <w:rsid w:val="00845C7A"/>
    <w:rsid w:val="00846E0C"/>
    <w:rsid w:val="00847A84"/>
    <w:rsid w:val="00850F9F"/>
    <w:rsid w:val="00854678"/>
    <w:rsid w:val="00861B8D"/>
    <w:rsid w:val="00863F76"/>
    <w:rsid w:val="00864EBB"/>
    <w:rsid w:val="00865E8A"/>
    <w:rsid w:val="00867337"/>
    <w:rsid w:val="00870FE1"/>
    <w:rsid w:val="00875ED8"/>
    <w:rsid w:val="00877EF4"/>
    <w:rsid w:val="00894258"/>
    <w:rsid w:val="008A404C"/>
    <w:rsid w:val="008A4105"/>
    <w:rsid w:val="008A74B2"/>
    <w:rsid w:val="008A789B"/>
    <w:rsid w:val="008B093D"/>
    <w:rsid w:val="008B13BD"/>
    <w:rsid w:val="008B1CA1"/>
    <w:rsid w:val="008B327D"/>
    <w:rsid w:val="008B579F"/>
    <w:rsid w:val="008C0BDD"/>
    <w:rsid w:val="008C19D9"/>
    <w:rsid w:val="008C5290"/>
    <w:rsid w:val="008C66F9"/>
    <w:rsid w:val="008C717D"/>
    <w:rsid w:val="008D3EB6"/>
    <w:rsid w:val="008D4762"/>
    <w:rsid w:val="008D52F2"/>
    <w:rsid w:val="008D6FBA"/>
    <w:rsid w:val="008E5BFC"/>
    <w:rsid w:val="008E71ED"/>
    <w:rsid w:val="008F0375"/>
    <w:rsid w:val="008F0FDB"/>
    <w:rsid w:val="008F1CA7"/>
    <w:rsid w:val="008F6F47"/>
    <w:rsid w:val="009011D4"/>
    <w:rsid w:val="009049DF"/>
    <w:rsid w:val="009056E2"/>
    <w:rsid w:val="00911C1D"/>
    <w:rsid w:val="00913C18"/>
    <w:rsid w:val="00913E16"/>
    <w:rsid w:val="00914E6E"/>
    <w:rsid w:val="00915F93"/>
    <w:rsid w:val="009161F2"/>
    <w:rsid w:val="0091671E"/>
    <w:rsid w:val="0091681D"/>
    <w:rsid w:val="00922D6D"/>
    <w:rsid w:val="00924430"/>
    <w:rsid w:val="009311B5"/>
    <w:rsid w:val="0093247B"/>
    <w:rsid w:val="00933248"/>
    <w:rsid w:val="00934D36"/>
    <w:rsid w:val="00935A5E"/>
    <w:rsid w:val="00937CBA"/>
    <w:rsid w:val="009404A5"/>
    <w:rsid w:val="00941A1D"/>
    <w:rsid w:val="0094671E"/>
    <w:rsid w:val="0095062D"/>
    <w:rsid w:val="009541FF"/>
    <w:rsid w:val="0095456D"/>
    <w:rsid w:val="00956174"/>
    <w:rsid w:val="009578A9"/>
    <w:rsid w:val="00961616"/>
    <w:rsid w:val="0096245D"/>
    <w:rsid w:val="00963531"/>
    <w:rsid w:val="00964AD9"/>
    <w:rsid w:val="00965339"/>
    <w:rsid w:val="00965361"/>
    <w:rsid w:val="00966791"/>
    <w:rsid w:val="00972FE5"/>
    <w:rsid w:val="0097321C"/>
    <w:rsid w:val="00975DAA"/>
    <w:rsid w:val="00976946"/>
    <w:rsid w:val="0098387C"/>
    <w:rsid w:val="009904BB"/>
    <w:rsid w:val="00990CFF"/>
    <w:rsid w:val="00991CA4"/>
    <w:rsid w:val="009964AA"/>
    <w:rsid w:val="009A1727"/>
    <w:rsid w:val="009A32B5"/>
    <w:rsid w:val="009A42AE"/>
    <w:rsid w:val="009A459A"/>
    <w:rsid w:val="009A4854"/>
    <w:rsid w:val="009A59B9"/>
    <w:rsid w:val="009B243C"/>
    <w:rsid w:val="009B397F"/>
    <w:rsid w:val="009B4739"/>
    <w:rsid w:val="009B571F"/>
    <w:rsid w:val="009B62F2"/>
    <w:rsid w:val="009B6D6E"/>
    <w:rsid w:val="009B7BD4"/>
    <w:rsid w:val="009C1F2C"/>
    <w:rsid w:val="009C6630"/>
    <w:rsid w:val="009D792F"/>
    <w:rsid w:val="009E4E7A"/>
    <w:rsid w:val="009E5BEA"/>
    <w:rsid w:val="009F0834"/>
    <w:rsid w:val="009F231B"/>
    <w:rsid w:val="00A11601"/>
    <w:rsid w:val="00A118F6"/>
    <w:rsid w:val="00A127CE"/>
    <w:rsid w:val="00A12AEE"/>
    <w:rsid w:val="00A25D87"/>
    <w:rsid w:val="00A30845"/>
    <w:rsid w:val="00A30DF2"/>
    <w:rsid w:val="00A34F18"/>
    <w:rsid w:val="00A35436"/>
    <w:rsid w:val="00A3548A"/>
    <w:rsid w:val="00A376B2"/>
    <w:rsid w:val="00A402A2"/>
    <w:rsid w:val="00A404F8"/>
    <w:rsid w:val="00A429B8"/>
    <w:rsid w:val="00A4790E"/>
    <w:rsid w:val="00A50C0F"/>
    <w:rsid w:val="00A51573"/>
    <w:rsid w:val="00A54F33"/>
    <w:rsid w:val="00A5552D"/>
    <w:rsid w:val="00A55953"/>
    <w:rsid w:val="00A55F4E"/>
    <w:rsid w:val="00A6044E"/>
    <w:rsid w:val="00A61A2A"/>
    <w:rsid w:val="00A642C5"/>
    <w:rsid w:val="00A65747"/>
    <w:rsid w:val="00A70FDA"/>
    <w:rsid w:val="00A72B75"/>
    <w:rsid w:val="00A7702C"/>
    <w:rsid w:val="00A80176"/>
    <w:rsid w:val="00A82842"/>
    <w:rsid w:val="00A853FF"/>
    <w:rsid w:val="00A911E1"/>
    <w:rsid w:val="00A93EE1"/>
    <w:rsid w:val="00A94565"/>
    <w:rsid w:val="00A95A72"/>
    <w:rsid w:val="00AA2A20"/>
    <w:rsid w:val="00AA2D12"/>
    <w:rsid w:val="00AA6712"/>
    <w:rsid w:val="00AA6805"/>
    <w:rsid w:val="00AA6C15"/>
    <w:rsid w:val="00AB095C"/>
    <w:rsid w:val="00AC0025"/>
    <w:rsid w:val="00AC0C16"/>
    <w:rsid w:val="00AC0E65"/>
    <w:rsid w:val="00AC115A"/>
    <w:rsid w:val="00AC346F"/>
    <w:rsid w:val="00AC3685"/>
    <w:rsid w:val="00AC3CBE"/>
    <w:rsid w:val="00AC4224"/>
    <w:rsid w:val="00AC4A2C"/>
    <w:rsid w:val="00AC7B8F"/>
    <w:rsid w:val="00AD02D5"/>
    <w:rsid w:val="00AD70DC"/>
    <w:rsid w:val="00AE019C"/>
    <w:rsid w:val="00AE0D38"/>
    <w:rsid w:val="00AE21AA"/>
    <w:rsid w:val="00AE2781"/>
    <w:rsid w:val="00AE2822"/>
    <w:rsid w:val="00AE5A4D"/>
    <w:rsid w:val="00AE60C3"/>
    <w:rsid w:val="00AE63DC"/>
    <w:rsid w:val="00AE6780"/>
    <w:rsid w:val="00AE6E8D"/>
    <w:rsid w:val="00AE702C"/>
    <w:rsid w:val="00AF2686"/>
    <w:rsid w:val="00AF2BE4"/>
    <w:rsid w:val="00AF46A2"/>
    <w:rsid w:val="00AF4A5B"/>
    <w:rsid w:val="00AF7A90"/>
    <w:rsid w:val="00AF7D37"/>
    <w:rsid w:val="00B0344D"/>
    <w:rsid w:val="00B03842"/>
    <w:rsid w:val="00B05A3C"/>
    <w:rsid w:val="00B10B90"/>
    <w:rsid w:val="00B1268C"/>
    <w:rsid w:val="00B1447B"/>
    <w:rsid w:val="00B20743"/>
    <w:rsid w:val="00B21406"/>
    <w:rsid w:val="00B21713"/>
    <w:rsid w:val="00B21E0A"/>
    <w:rsid w:val="00B22E79"/>
    <w:rsid w:val="00B23225"/>
    <w:rsid w:val="00B26412"/>
    <w:rsid w:val="00B30CE5"/>
    <w:rsid w:val="00B3344E"/>
    <w:rsid w:val="00B354AB"/>
    <w:rsid w:val="00B40352"/>
    <w:rsid w:val="00B43D7E"/>
    <w:rsid w:val="00B46362"/>
    <w:rsid w:val="00B5433D"/>
    <w:rsid w:val="00B55BA9"/>
    <w:rsid w:val="00B560F1"/>
    <w:rsid w:val="00B61304"/>
    <w:rsid w:val="00B61C0A"/>
    <w:rsid w:val="00B64D97"/>
    <w:rsid w:val="00B67413"/>
    <w:rsid w:val="00B716EA"/>
    <w:rsid w:val="00B71FED"/>
    <w:rsid w:val="00B7229F"/>
    <w:rsid w:val="00B7315C"/>
    <w:rsid w:val="00B74165"/>
    <w:rsid w:val="00B7535F"/>
    <w:rsid w:val="00B75456"/>
    <w:rsid w:val="00B76620"/>
    <w:rsid w:val="00B77995"/>
    <w:rsid w:val="00B81A56"/>
    <w:rsid w:val="00B8295A"/>
    <w:rsid w:val="00B82FC1"/>
    <w:rsid w:val="00B85187"/>
    <w:rsid w:val="00B90C11"/>
    <w:rsid w:val="00B92EA6"/>
    <w:rsid w:val="00B937AC"/>
    <w:rsid w:val="00B94A94"/>
    <w:rsid w:val="00B96BB4"/>
    <w:rsid w:val="00BA290F"/>
    <w:rsid w:val="00BA33B8"/>
    <w:rsid w:val="00BA5E23"/>
    <w:rsid w:val="00BB02C0"/>
    <w:rsid w:val="00BB08B2"/>
    <w:rsid w:val="00BB1A48"/>
    <w:rsid w:val="00BB40BE"/>
    <w:rsid w:val="00BB4107"/>
    <w:rsid w:val="00BB6B54"/>
    <w:rsid w:val="00BC2A3B"/>
    <w:rsid w:val="00BC662D"/>
    <w:rsid w:val="00BD432D"/>
    <w:rsid w:val="00BD6020"/>
    <w:rsid w:val="00BD65AA"/>
    <w:rsid w:val="00BE030A"/>
    <w:rsid w:val="00BE3034"/>
    <w:rsid w:val="00BE41BC"/>
    <w:rsid w:val="00BE6345"/>
    <w:rsid w:val="00BE63FB"/>
    <w:rsid w:val="00BE793B"/>
    <w:rsid w:val="00BF3044"/>
    <w:rsid w:val="00BF5947"/>
    <w:rsid w:val="00BF62F9"/>
    <w:rsid w:val="00C00088"/>
    <w:rsid w:val="00C01053"/>
    <w:rsid w:val="00C03A03"/>
    <w:rsid w:val="00C04C13"/>
    <w:rsid w:val="00C04F01"/>
    <w:rsid w:val="00C04F99"/>
    <w:rsid w:val="00C06F7A"/>
    <w:rsid w:val="00C10591"/>
    <w:rsid w:val="00C10730"/>
    <w:rsid w:val="00C11394"/>
    <w:rsid w:val="00C114C5"/>
    <w:rsid w:val="00C1261F"/>
    <w:rsid w:val="00C12E6B"/>
    <w:rsid w:val="00C131B3"/>
    <w:rsid w:val="00C2250D"/>
    <w:rsid w:val="00C245E3"/>
    <w:rsid w:val="00C26CB6"/>
    <w:rsid w:val="00C2761C"/>
    <w:rsid w:val="00C3104A"/>
    <w:rsid w:val="00C3290E"/>
    <w:rsid w:val="00C33246"/>
    <w:rsid w:val="00C346CD"/>
    <w:rsid w:val="00C3507A"/>
    <w:rsid w:val="00C35193"/>
    <w:rsid w:val="00C3550B"/>
    <w:rsid w:val="00C45D68"/>
    <w:rsid w:val="00C45EEB"/>
    <w:rsid w:val="00C46222"/>
    <w:rsid w:val="00C47164"/>
    <w:rsid w:val="00C50699"/>
    <w:rsid w:val="00C524D7"/>
    <w:rsid w:val="00C5429E"/>
    <w:rsid w:val="00C556A1"/>
    <w:rsid w:val="00C60FFE"/>
    <w:rsid w:val="00C62EA6"/>
    <w:rsid w:val="00C632A8"/>
    <w:rsid w:val="00C706A5"/>
    <w:rsid w:val="00C71FFE"/>
    <w:rsid w:val="00C72DD7"/>
    <w:rsid w:val="00C74120"/>
    <w:rsid w:val="00C74EF9"/>
    <w:rsid w:val="00C80907"/>
    <w:rsid w:val="00C853A9"/>
    <w:rsid w:val="00C86E02"/>
    <w:rsid w:val="00C908EF"/>
    <w:rsid w:val="00C943D0"/>
    <w:rsid w:val="00C970E0"/>
    <w:rsid w:val="00CA32A1"/>
    <w:rsid w:val="00CA3A1C"/>
    <w:rsid w:val="00CA4CA1"/>
    <w:rsid w:val="00CB058E"/>
    <w:rsid w:val="00CB20D8"/>
    <w:rsid w:val="00CB3820"/>
    <w:rsid w:val="00CB60E1"/>
    <w:rsid w:val="00CB6687"/>
    <w:rsid w:val="00CB7DB8"/>
    <w:rsid w:val="00CC001E"/>
    <w:rsid w:val="00CC2DD6"/>
    <w:rsid w:val="00CC368E"/>
    <w:rsid w:val="00CC6CD2"/>
    <w:rsid w:val="00CC7AC8"/>
    <w:rsid w:val="00CD5732"/>
    <w:rsid w:val="00CD7544"/>
    <w:rsid w:val="00CE0BAE"/>
    <w:rsid w:val="00CE1398"/>
    <w:rsid w:val="00CE492C"/>
    <w:rsid w:val="00CE5075"/>
    <w:rsid w:val="00CE5714"/>
    <w:rsid w:val="00CE62A4"/>
    <w:rsid w:val="00CF10F2"/>
    <w:rsid w:val="00CF138C"/>
    <w:rsid w:val="00CF358C"/>
    <w:rsid w:val="00CF3912"/>
    <w:rsid w:val="00CF5590"/>
    <w:rsid w:val="00D019A2"/>
    <w:rsid w:val="00D03597"/>
    <w:rsid w:val="00D04178"/>
    <w:rsid w:val="00D054EF"/>
    <w:rsid w:val="00D0590C"/>
    <w:rsid w:val="00D062F3"/>
    <w:rsid w:val="00D0685B"/>
    <w:rsid w:val="00D14044"/>
    <w:rsid w:val="00D14332"/>
    <w:rsid w:val="00D14D4F"/>
    <w:rsid w:val="00D14ED0"/>
    <w:rsid w:val="00D15D54"/>
    <w:rsid w:val="00D212F3"/>
    <w:rsid w:val="00D27E3B"/>
    <w:rsid w:val="00D309C1"/>
    <w:rsid w:val="00D34BC6"/>
    <w:rsid w:val="00D35D81"/>
    <w:rsid w:val="00D4099A"/>
    <w:rsid w:val="00D41306"/>
    <w:rsid w:val="00D43703"/>
    <w:rsid w:val="00D45A44"/>
    <w:rsid w:val="00D51C33"/>
    <w:rsid w:val="00D52AD8"/>
    <w:rsid w:val="00D555D6"/>
    <w:rsid w:val="00D57D95"/>
    <w:rsid w:val="00D60F5C"/>
    <w:rsid w:val="00D62A51"/>
    <w:rsid w:val="00D62E13"/>
    <w:rsid w:val="00D71D52"/>
    <w:rsid w:val="00D72684"/>
    <w:rsid w:val="00D74A34"/>
    <w:rsid w:val="00D7606A"/>
    <w:rsid w:val="00D77F2C"/>
    <w:rsid w:val="00D83678"/>
    <w:rsid w:val="00D84A66"/>
    <w:rsid w:val="00D85AB9"/>
    <w:rsid w:val="00D90C12"/>
    <w:rsid w:val="00D92794"/>
    <w:rsid w:val="00D959EF"/>
    <w:rsid w:val="00DA1064"/>
    <w:rsid w:val="00DB13A4"/>
    <w:rsid w:val="00DB1B86"/>
    <w:rsid w:val="00DB3A90"/>
    <w:rsid w:val="00DB42EC"/>
    <w:rsid w:val="00DB4762"/>
    <w:rsid w:val="00DC205C"/>
    <w:rsid w:val="00DC2A4D"/>
    <w:rsid w:val="00DD55F4"/>
    <w:rsid w:val="00DD56EC"/>
    <w:rsid w:val="00DD6295"/>
    <w:rsid w:val="00DD79B6"/>
    <w:rsid w:val="00DE0E69"/>
    <w:rsid w:val="00DE1235"/>
    <w:rsid w:val="00DE22EA"/>
    <w:rsid w:val="00DE40A8"/>
    <w:rsid w:val="00DE6974"/>
    <w:rsid w:val="00DE7D1D"/>
    <w:rsid w:val="00DF02CC"/>
    <w:rsid w:val="00DF11C6"/>
    <w:rsid w:val="00DF2DDF"/>
    <w:rsid w:val="00DF44AC"/>
    <w:rsid w:val="00DF6690"/>
    <w:rsid w:val="00E00957"/>
    <w:rsid w:val="00E02DC7"/>
    <w:rsid w:val="00E034ED"/>
    <w:rsid w:val="00E044B1"/>
    <w:rsid w:val="00E0665B"/>
    <w:rsid w:val="00E15AAA"/>
    <w:rsid w:val="00E167E3"/>
    <w:rsid w:val="00E16B3F"/>
    <w:rsid w:val="00E16C8D"/>
    <w:rsid w:val="00E17659"/>
    <w:rsid w:val="00E215FC"/>
    <w:rsid w:val="00E24AE0"/>
    <w:rsid w:val="00E26D08"/>
    <w:rsid w:val="00E2751A"/>
    <w:rsid w:val="00E306CD"/>
    <w:rsid w:val="00E31219"/>
    <w:rsid w:val="00E313E7"/>
    <w:rsid w:val="00E34474"/>
    <w:rsid w:val="00E349F5"/>
    <w:rsid w:val="00E42267"/>
    <w:rsid w:val="00E43E3B"/>
    <w:rsid w:val="00E451F4"/>
    <w:rsid w:val="00E46B05"/>
    <w:rsid w:val="00E47321"/>
    <w:rsid w:val="00E51BD8"/>
    <w:rsid w:val="00E5272C"/>
    <w:rsid w:val="00E532AC"/>
    <w:rsid w:val="00E53CA2"/>
    <w:rsid w:val="00E55185"/>
    <w:rsid w:val="00E5537E"/>
    <w:rsid w:val="00E558CE"/>
    <w:rsid w:val="00E63464"/>
    <w:rsid w:val="00E63EA7"/>
    <w:rsid w:val="00E64594"/>
    <w:rsid w:val="00E65083"/>
    <w:rsid w:val="00E707FB"/>
    <w:rsid w:val="00E70F91"/>
    <w:rsid w:val="00E724D5"/>
    <w:rsid w:val="00E735A3"/>
    <w:rsid w:val="00E74A2E"/>
    <w:rsid w:val="00E766BC"/>
    <w:rsid w:val="00E81C18"/>
    <w:rsid w:val="00E83956"/>
    <w:rsid w:val="00E8473A"/>
    <w:rsid w:val="00E85682"/>
    <w:rsid w:val="00E8678E"/>
    <w:rsid w:val="00E92027"/>
    <w:rsid w:val="00E97245"/>
    <w:rsid w:val="00EA06BE"/>
    <w:rsid w:val="00EA14C4"/>
    <w:rsid w:val="00EA15EE"/>
    <w:rsid w:val="00EA277E"/>
    <w:rsid w:val="00EA6061"/>
    <w:rsid w:val="00EA6C39"/>
    <w:rsid w:val="00EB0C74"/>
    <w:rsid w:val="00EB0DF1"/>
    <w:rsid w:val="00EB1184"/>
    <w:rsid w:val="00EB13AB"/>
    <w:rsid w:val="00EB2925"/>
    <w:rsid w:val="00EB2998"/>
    <w:rsid w:val="00EB595D"/>
    <w:rsid w:val="00EB79B6"/>
    <w:rsid w:val="00EC00DB"/>
    <w:rsid w:val="00EC28A9"/>
    <w:rsid w:val="00ED3BA3"/>
    <w:rsid w:val="00EE4566"/>
    <w:rsid w:val="00EE593F"/>
    <w:rsid w:val="00EE5A84"/>
    <w:rsid w:val="00EE608C"/>
    <w:rsid w:val="00EE72C0"/>
    <w:rsid w:val="00EF22F8"/>
    <w:rsid w:val="00EF405B"/>
    <w:rsid w:val="00EF4C8F"/>
    <w:rsid w:val="00EF5652"/>
    <w:rsid w:val="00EF65F1"/>
    <w:rsid w:val="00EF65F9"/>
    <w:rsid w:val="00F00C4F"/>
    <w:rsid w:val="00F010DC"/>
    <w:rsid w:val="00F016FF"/>
    <w:rsid w:val="00F028A9"/>
    <w:rsid w:val="00F02FCC"/>
    <w:rsid w:val="00F04094"/>
    <w:rsid w:val="00F04546"/>
    <w:rsid w:val="00F127E5"/>
    <w:rsid w:val="00F15BDD"/>
    <w:rsid w:val="00F17634"/>
    <w:rsid w:val="00F20C0D"/>
    <w:rsid w:val="00F22A36"/>
    <w:rsid w:val="00F2350C"/>
    <w:rsid w:val="00F235E1"/>
    <w:rsid w:val="00F25D89"/>
    <w:rsid w:val="00F274B3"/>
    <w:rsid w:val="00F302B3"/>
    <w:rsid w:val="00F34F81"/>
    <w:rsid w:val="00F35428"/>
    <w:rsid w:val="00F35CBD"/>
    <w:rsid w:val="00F36D8D"/>
    <w:rsid w:val="00F41668"/>
    <w:rsid w:val="00F43C63"/>
    <w:rsid w:val="00F43E72"/>
    <w:rsid w:val="00F45211"/>
    <w:rsid w:val="00F4681C"/>
    <w:rsid w:val="00F46D46"/>
    <w:rsid w:val="00F4731A"/>
    <w:rsid w:val="00F5075A"/>
    <w:rsid w:val="00F570E6"/>
    <w:rsid w:val="00F57C10"/>
    <w:rsid w:val="00F62C2B"/>
    <w:rsid w:val="00F65427"/>
    <w:rsid w:val="00F67618"/>
    <w:rsid w:val="00F71E03"/>
    <w:rsid w:val="00F7372A"/>
    <w:rsid w:val="00F7419F"/>
    <w:rsid w:val="00F75BA3"/>
    <w:rsid w:val="00F80E4A"/>
    <w:rsid w:val="00F82172"/>
    <w:rsid w:val="00F839CF"/>
    <w:rsid w:val="00F873DF"/>
    <w:rsid w:val="00F87DBE"/>
    <w:rsid w:val="00F90357"/>
    <w:rsid w:val="00F94D11"/>
    <w:rsid w:val="00F974EF"/>
    <w:rsid w:val="00FA32FB"/>
    <w:rsid w:val="00FA5278"/>
    <w:rsid w:val="00FA747C"/>
    <w:rsid w:val="00FB0E6B"/>
    <w:rsid w:val="00FB5A6F"/>
    <w:rsid w:val="00FB63EE"/>
    <w:rsid w:val="00FC3A40"/>
    <w:rsid w:val="00FC5760"/>
    <w:rsid w:val="00FC619B"/>
    <w:rsid w:val="00FC7957"/>
    <w:rsid w:val="00FD0E8B"/>
    <w:rsid w:val="00FD22B8"/>
    <w:rsid w:val="00FD398F"/>
    <w:rsid w:val="00FD71C6"/>
    <w:rsid w:val="00FD77B7"/>
    <w:rsid w:val="00FE0DFB"/>
    <w:rsid w:val="00FE3C02"/>
    <w:rsid w:val="00FE5689"/>
    <w:rsid w:val="00FE63FE"/>
    <w:rsid w:val="00FF2998"/>
    <w:rsid w:val="00FF5055"/>
    <w:rsid w:val="00FF54D2"/>
    <w:rsid w:val="00FF5B3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4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321C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E8B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4D1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F94D11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D1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F94D11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6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BE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5B781A"/>
  </w:style>
  <w:style w:type="character" w:customStyle="1" w:styleId="textexposedshow2">
    <w:name w:val="text_exposed_show2"/>
    <w:basedOn w:val="DefaultParagraphFont"/>
    <w:rsid w:val="00D77F2C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locked/>
    <w:rsid w:val="00267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D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4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321C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E8B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4D1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F94D11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D1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F94D11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6B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BE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5B781A"/>
  </w:style>
  <w:style w:type="character" w:customStyle="1" w:styleId="textexposedshow2">
    <w:name w:val="text_exposed_show2"/>
    <w:basedOn w:val="DefaultParagraphFont"/>
    <w:rsid w:val="00D77F2C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locked/>
    <w:rsid w:val="00267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D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F625-3A95-450B-A33E-70B08A47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efeqturi komunikacia da misi roli momsaxurebaSi</vt:lpstr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efeqturi komunikacia da misi roli momsaxurebaSi</dc:title>
  <dc:creator>klobzhanidze</dc:creator>
  <cp:lastModifiedBy>Maia Khositashvili</cp:lastModifiedBy>
  <cp:revision>40</cp:revision>
  <cp:lastPrinted>2014-06-02T12:07:00Z</cp:lastPrinted>
  <dcterms:created xsi:type="dcterms:W3CDTF">2015-04-06T12:40:00Z</dcterms:created>
  <dcterms:modified xsi:type="dcterms:W3CDTF">2016-02-25T08:12:00Z</dcterms:modified>
</cp:coreProperties>
</file>