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lang w:val="ka-GE"/>
        </w:rPr>
      </w:pPr>
    </w:p>
    <w:p w:rsidR="00CD0022" w:rsidRPr="00F62893" w:rsidRDefault="00CD0022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z w:val="32"/>
          <w:szCs w:val="32"/>
          <w:lang w:val="ka-GE"/>
        </w:rPr>
      </w:pPr>
      <w:bookmarkStart w:id="0" w:name="_GoBack"/>
      <w:bookmarkEnd w:id="0"/>
    </w:p>
    <w:p w:rsidR="00CD0022" w:rsidRPr="00F62893" w:rsidRDefault="00CD0022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z w:val="32"/>
          <w:szCs w:val="32"/>
          <w:lang w:val="ka-GE"/>
        </w:rPr>
      </w:pPr>
      <w:r w:rsidRPr="00F62893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 xml:space="preserve">უძრავი ნივთის </w:t>
      </w:r>
      <w:r w:rsidR="006812AF" w:rsidRPr="006812AF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 xml:space="preserve">საკადასტრო აგეგმვითი/აზომვითი </w:t>
      </w:r>
      <w:r w:rsidRPr="00F62893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 xml:space="preserve">სამუშაოების შესრულებაზე უფლებამოსილი პირის </w:t>
      </w: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6"/>
          <w:szCs w:val="36"/>
          <w:lang w:val="ka-GE"/>
        </w:rPr>
      </w:pPr>
      <w:r w:rsidRPr="00F62893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>სატესტო</w:t>
      </w:r>
      <w:r w:rsidR="00F62893" w:rsidRPr="00F62893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>/</w:t>
      </w:r>
      <w:r w:rsidRPr="00F62893">
        <w:rPr>
          <w:rFonts w:ascii="Sylfaen" w:eastAsia="Calibri" w:hAnsi="Sylfaen" w:cs="Times New Roman"/>
          <w:b/>
          <w:bCs/>
          <w:sz w:val="32"/>
          <w:szCs w:val="32"/>
          <w:lang w:val="ka-GE"/>
        </w:rPr>
        <w:t>საგამოცდო პროგრამა</w:t>
      </w: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/>
          <w:bCs/>
          <w:spacing w:val="80"/>
          <w:sz w:val="32"/>
          <w:szCs w:val="32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Cs/>
          <w:sz w:val="20"/>
          <w:szCs w:val="20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Cs/>
          <w:sz w:val="20"/>
          <w:szCs w:val="20"/>
          <w:lang w:val="ka-GE"/>
        </w:rPr>
      </w:pPr>
    </w:p>
    <w:p w:rsidR="00F9658F" w:rsidRPr="00F62893" w:rsidRDefault="00F9658F" w:rsidP="00F9658F">
      <w:pPr>
        <w:spacing w:before="240" w:after="120"/>
        <w:jc w:val="center"/>
        <w:rPr>
          <w:rFonts w:ascii="Sylfaen" w:eastAsia="Calibri" w:hAnsi="Sylfaen" w:cs="Times New Roman"/>
          <w:bCs/>
          <w:sz w:val="20"/>
          <w:szCs w:val="20"/>
          <w:lang w:val="ka-GE"/>
        </w:rPr>
      </w:pPr>
    </w:p>
    <w:p w:rsidR="00F9658F" w:rsidRPr="00F62893" w:rsidRDefault="00F9658F" w:rsidP="00C32E11">
      <w:pPr>
        <w:pStyle w:val="TOCHeading"/>
        <w:spacing w:before="240" w:after="120"/>
        <w:rPr>
          <w:rFonts w:ascii="Sylfaen" w:hAnsi="Sylfaen" w:cs="Sylfaen"/>
          <w:bCs w:val="0"/>
          <w:color w:val="auto"/>
          <w:lang w:val="ka-GE"/>
        </w:rPr>
      </w:pPr>
    </w:p>
    <w:p w:rsidR="00F9658F" w:rsidRPr="00F62893" w:rsidRDefault="00F9658F" w:rsidP="00F9658F">
      <w:pPr>
        <w:pStyle w:val="ListParagraph"/>
        <w:spacing w:before="240" w:after="120"/>
        <w:ind w:left="0"/>
        <w:contextualSpacing w:val="0"/>
        <w:jc w:val="both"/>
        <w:rPr>
          <w:rFonts w:ascii="Sylfaen" w:hAnsi="Sylfaen" w:cs="Sylfaen"/>
          <w:bCs/>
          <w:lang w:val="ka-GE"/>
        </w:rPr>
      </w:pPr>
    </w:p>
    <w:p w:rsidR="00F9658F" w:rsidRPr="00F62893" w:rsidRDefault="00C32E11" w:rsidP="00C32E11">
      <w:pPr>
        <w:pStyle w:val="Heading1"/>
        <w:numPr>
          <w:ilvl w:val="0"/>
          <w:numId w:val="0"/>
        </w:numPr>
        <w:spacing w:after="120"/>
        <w:ind w:left="1440"/>
        <w:jc w:val="left"/>
        <w:rPr>
          <w:sz w:val="32"/>
        </w:rPr>
      </w:pPr>
      <w:bookmarkStart w:id="1" w:name="_Toc455648399"/>
      <w:r w:rsidRPr="00F62893">
        <w:rPr>
          <w:sz w:val="32"/>
        </w:rPr>
        <w:t>სატესტო / საგამოცდო პროგრამის</w:t>
      </w:r>
      <w:r w:rsidR="00F9658F" w:rsidRPr="00F62893">
        <w:rPr>
          <w:sz w:val="32"/>
        </w:rPr>
        <w:t xml:space="preserve"> მოდულები</w:t>
      </w:r>
      <w:bookmarkEnd w:id="1"/>
    </w:p>
    <w:p w:rsidR="00F9658F" w:rsidRPr="00F62893" w:rsidRDefault="00F9658F" w:rsidP="00F9658F">
      <w:pPr>
        <w:pStyle w:val="Heading2"/>
        <w:spacing w:before="240" w:after="120"/>
        <w:rPr>
          <w:u w:val="none"/>
        </w:rPr>
      </w:pPr>
      <w:bookmarkStart w:id="2" w:name="_Toc455648400"/>
      <w:r w:rsidRPr="00F62893">
        <w:t>მოდული I:</w:t>
      </w:r>
      <w:r w:rsidRPr="00F62893">
        <w:rPr>
          <w:u w:val="none"/>
        </w:rPr>
        <w:tab/>
        <w:t>უძრავ ნივთებზე უფლებების რეგისტრაციის მარეგულირებელი ნორმატიული აქტები</w:t>
      </w:r>
      <w:bookmarkEnd w:id="2"/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საკადასტრო აგეგმვითი/აზომვითი სამუშაობის შესრულებისათვის გამოსაყენებელი ძირითადი კანონმდებლობა - (,,საჯარო რეესტრის შესახებ“ საქართველოს კანონი; საქართველოს იუსტიციის მინისტრის 2010 წლის 15 იანვრის N4 ბრძანებით დამტკიცებული ,,საჯარო რეესტრის შესახებ“ ინსტრუქცია; ,,სახელმწიფო პროექტის ფარგლებში მიწის ნაკვეთებზე უფლებათა სისტემური და სპორადული რეგისტრაციის სპეციალური წესისა და საკადასტრო მონაცემების სრულყოფის შესახებ“ საქართველოს კანონი, და სხვა საკანონმდებლო თუ კანონქვემდებარე ნორმატული აქტები);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საჯარო რეესტრის სისტემა ,,საჯარო რეესტრის შესახებ“ საქართველოს კანონის შესაბამისად;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უძრავ ნივთებზე უფლებათა რეესტრი, როგორც საჯარო რეესტრში შემავალი რეესტრი - რეგისტრაციას დაქვემდებარებული უფლებები და ვალდებულებები (,,საჯარო რეესტრის შესახებ“ საქართველოს კანონითა და საქართველოს სამოქალაქო კოდექსით);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სისტემური და სპორადული რეგისტრაციები;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სანივთო სამართალი - ნივთის განმარტება სამოქალაქო კოდექსისა და „საჯარო რეესტრის შესახებ“ კანონით (მათ შორის ხაზობრივი ნაგებობა);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მიწის ნაკვეთი, მისი დანიშნულება და კატეგორია;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მფლობელობისა და საკუთრების ცნებები;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სახელმწიფო, მუნიციპალური და კერძო საკუთრება;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საკუთრებაში, მართლზომიერ მფლობელობაში არსებულ და თვითნებურად დაკავებულ მიწას შორის განსხვავება;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სხვისი საკუთრებით შეზღუდული სარგებლობა;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lastRenderedPageBreak/>
        <w:t>,,საჯარო რეესტრის შესახებ“ საქართველოს კანონის მე-11 მუხლით გათვალისწინებული სხვა უფლებების მიმოხილვა (ქირავნობა, ქვექირავნობა, იჯარა, ქვეიჯარა და ა.შ.)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უძრავ ნივთზე საკუთრების უფლებასთან დაკავშირებული ვალდებულება;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საკადასტრო აგეგმვითი/აზომვითი სამუშაოების შემსრულებელი პირის პასუხისმგებლობა;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საკადასტრო აგეგმვითი/აზომვითი ნახაზი, საკადასტრო აგეგმვითი/აზომვითი ნახაზის დამოწმებაზე უფლებამოსილი პირი;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საკადასტრო კოდი, საკადასტრო გეგმა და საკადასტრო რუკა ,,საჯარო რეესტრის შესახებ“ ინსტრუქციის შესაბამისად; საკადასტრო აგეგმვა/აღწერის დოკუმენტირება;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დაზუსტებული და დაუზუსტებელი საკადასტრო მონაცემები;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სისტემური წესით წარმოებული დაუზუსტებელი საკადასტრო მონაცემებით რეგისტრირებული უფლებები;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მიწის ნაკვეთის განაშენიანების ფართობის ცნება;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 xml:space="preserve">მყარი სასაზღვრო მიჯნის ცნება;  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სსიპ - საჯარო რეესტრის ეროვნული სააგენტოს, როგორც მარეგისტრირებელი ორგანოს ფუნქციები, უფლებამოსილება (მათ შორის, საჯარო რეესტრის ეროვნული სააგენტოს უფლებამოსილება აგეგმვითი/აზომვითი ნახაზის გადამოწმებასთან დაკავშირებით).</w:t>
      </w:r>
    </w:p>
    <w:p w:rsidR="00F9658F" w:rsidRPr="00F62893" w:rsidRDefault="00F9658F" w:rsidP="00F9658F">
      <w:pPr>
        <w:spacing w:before="240" w:after="120"/>
        <w:ind w:left="360"/>
        <w:rPr>
          <w:rFonts w:ascii="Sylfaen" w:hAnsi="Sylfaen"/>
          <w:b/>
          <w:i/>
        </w:rPr>
      </w:pPr>
    </w:p>
    <w:p w:rsidR="00F9658F" w:rsidRPr="00F62893" w:rsidRDefault="00F9658F" w:rsidP="00F9658F">
      <w:pPr>
        <w:pStyle w:val="Heading2"/>
        <w:spacing w:before="240" w:after="120"/>
        <w:rPr>
          <w:u w:val="none"/>
          <w:lang w:val="en-US"/>
        </w:rPr>
      </w:pPr>
      <w:bookmarkStart w:id="3" w:name="_Toc455648401"/>
      <w:r w:rsidRPr="00F62893">
        <w:t xml:space="preserve">მოდული </w:t>
      </w:r>
      <w:r w:rsidRPr="00F62893">
        <w:rPr>
          <w:lang w:val="en-US"/>
        </w:rPr>
        <w:t>II</w:t>
      </w:r>
      <w:r w:rsidRPr="00F62893">
        <w:t>:</w:t>
      </w:r>
      <w:r w:rsidRPr="00F62893">
        <w:rPr>
          <w:u w:val="none"/>
        </w:rPr>
        <w:tab/>
        <w:t>გეოდეზია-კარტოგრა</w:t>
      </w:r>
      <w:bookmarkEnd w:id="3"/>
      <w:r w:rsidR="00C32E11" w:rsidRPr="00F62893">
        <w:rPr>
          <w:u w:val="none"/>
        </w:rPr>
        <w:t>ფია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ზოგადი ცნებები - გეოდეზია, კარტოგრაფია, ფოტოგრამმეტრია, საინჟინრო გეოდეზია, მარკშეიდერია  და სხვა.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გეოდეზიური სამუშაოების დანიშნულება ქვეყნის სხვადასხვა ეროვნული დარგების განვითარებისათვის.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დედამიწის ზედაპირზე მდებარე წერტილების კოორდინატები (გეოგრაფიული და მართკუთხა კოორდინატები)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საკოორდინატო სისტემები და დღეს საქართველოში მოქმედი სახელმწიფო გეოდეზიური კოორდინატთა სისტემა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lastRenderedPageBreak/>
        <w:t>დედამიწის ზედაპირის სიბრტყეზე პროექცირება.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ტოპოგრაფიული, საკადასტრო და შიდა აგეგმვები და მეთოდები.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ტოპოგრაფიული, საკადასტრო გეგმებისა და რუკების მასშტაბები.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პირობითი აღნიშვნები</w:t>
      </w:r>
    </w:p>
    <w:p w:rsidR="00F9658F" w:rsidRPr="00F62893" w:rsidRDefault="00F9658F" w:rsidP="00F9658F">
      <w:pPr>
        <w:pStyle w:val="Heading2"/>
        <w:spacing w:before="240" w:after="120"/>
        <w:rPr>
          <w:lang w:val="en-US"/>
        </w:rPr>
      </w:pPr>
    </w:p>
    <w:p w:rsidR="00F9658F" w:rsidRPr="00F62893" w:rsidRDefault="00F9658F" w:rsidP="00F9658F">
      <w:pPr>
        <w:pStyle w:val="Heading2"/>
        <w:spacing w:before="240" w:after="120"/>
        <w:rPr>
          <w:u w:val="none"/>
          <w:lang w:val="en-US"/>
        </w:rPr>
      </w:pPr>
      <w:bookmarkStart w:id="4" w:name="_Toc455648402"/>
      <w:r w:rsidRPr="00F62893">
        <w:t xml:space="preserve">მოდული </w:t>
      </w:r>
      <w:r w:rsidRPr="00F62893">
        <w:rPr>
          <w:lang w:val="en-US"/>
        </w:rPr>
        <w:t>III</w:t>
      </w:r>
      <w:r w:rsidRPr="00F62893">
        <w:t>:</w:t>
      </w:r>
      <w:r w:rsidRPr="00F62893">
        <w:rPr>
          <w:u w:val="none"/>
        </w:rPr>
        <w:tab/>
        <w:t>გეოინფორმაციული სისტემ</w:t>
      </w:r>
      <w:bookmarkEnd w:id="4"/>
      <w:r w:rsidR="00C32E11" w:rsidRPr="00F62893">
        <w:rPr>
          <w:u w:val="none"/>
        </w:rPr>
        <w:t>ები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გეოინფორმაციული  სისტემების  ზოგადი  მიმოხილვა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გეოინფორმაციული სისტემების შესაძლებლობები და გამოყენება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Arc GIS-ის პროგრამული პაკეტის გაცნობა (ArcMap; ArcCatalog; ArcToolbox, ArcGlobe; ArcScene; ArcReader)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 xml:space="preserve">ინტერფეისთან მუშაობა, საბაზისო გამოსახვა, მომხარებელზე ორიენტირებული </w:t>
      </w:r>
      <w:r w:rsidRPr="00F62893">
        <w:rPr>
          <w:rFonts w:ascii="Sylfaen" w:hAnsi="Sylfaen"/>
          <w:lang w:val="ka-GE"/>
        </w:rPr>
        <w:t>ინსტრუმენტთა პანელი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სივრცითი მონაცემები: სივრცითი მონაცემების ასახვა და აღწერილობითი/ატრიბუტული ინფორმაცია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რედაქტირება: სივრცითი მონაცემების შექმნისა და რედაქტირების ინსტრუმენტები,</w:t>
      </w:r>
      <w:r w:rsidRPr="00F62893">
        <w:rPr>
          <w:rFonts w:ascii="Sylfaen" w:hAnsi="Sylfaen"/>
          <w:lang w:val="ka-GE"/>
        </w:rPr>
        <w:t xml:space="preserve"> </w:t>
      </w:r>
      <w:r w:rsidRPr="00F62893">
        <w:rPr>
          <w:rFonts w:ascii="Sylfaen" w:hAnsi="Sylfaen"/>
          <w:lang w:val="pt-BR"/>
        </w:rPr>
        <w:t>ატრიბუტული მონაცემების რედაქტირება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მონაცემთა მოდელი: გეომონაცემთა ბაზები, შეიპ-ფაილები, მახასიათებლების ტიპები, ატრიბუტები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GIS-ის პროგრამული უზრუნველყოფა: კომპონენტები, ფუნქციონალობა, გამოყენება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მონაცემთა</w:t>
      </w:r>
      <w:r w:rsidRPr="00F62893">
        <w:rPr>
          <w:rFonts w:ascii="Sylfaen" w:hAnsi="Sylfaen"/>
          <w:lang w:val="ka-GE"/>
        </w:rPr>
        <w:t xml:space="preserve"> ორმხრივი </w:t>
      </w:r>
      <w:r w:rsidRPr="00F62893">
        <w:rPr>
          <w:rFonts w:ascii="Sylfaen" w:hAnsi="Sylfaen"/>
          <w:lang w:val="pt-BR"/>
        </w:rPr>
        <w:t xml:space="preserve"> ტრანსფორმაცია, ტრანსფორმაცია რასტრულ ფორმატშ</w:t>
      </w:r>
      <w:r w:rsidRPr="00F62893">
        <w:rPr>
          <w:rFonts w:ascii="Sylfaen" w:hAnsi="Sylfaen"/>
          <w:lang w:val="ka-GE"/>
        </w:rPr>
        <w:t>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საკოორდინატო სისტემები და რუკის პროექცია: გეორეფერენცირება, ტრანსფორმაცია სხვადასხვა პროექციაში, გეორეფერენცირებული მონაცემები, რუკის პროექციის ცნება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ლოგიკური გამოსახულებების საშუალებით ობიექტების მოთხოვნა - ობიექტების მონიშვნის მეთოდები: მონიშვნა ატრიბუტების მიხედვით და სივრცითი ურთიერთდამოკიდებულებების გამოყენებით ობიექტების მოძებნა - მონიშვნა მდებარეობის მიხედვით. მახასიათებლების ამორჩევა და იდენტიფიცირება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მონაცემების</w:t>
      </w:r>
      <w:r w:rsidRPr="00F62893">
        <w:rPr>
          <w:rFonts w:ascii="Sylfaen" w:hAnsi="Sylfaen"/>
          <w:lang w:val="ka-GE"/>
        </w:rPr>
        <w:t xml:space="preserve"> </w:t>
      </w:r>
      <w:r w:rsidRPr="00F62893">
        <w:rPr>
          <w:rFonts w:ascii="Sylfaen" w:hAnsi="Sylfaen"/>
          <w:lang w:val="pt-BR"/>
        </w:rPr>
        <w:t>ატრიბუტ</w:t>
      </w:r>
      <w:r w:rsidRPr="00F62893">
        <w:rPr>
          <w:rFonts w:ascii="Sylfaen" w:hAnsi="Sylfaen"/>
          <w:lang w:val="ka-GE"/>
        </w:rPr>
        <w:t>ების და</w:t>
      </w:r>
      <w:r w:rsidRPr="00F62893">
        <w:rPr>
          <w:rFonts w:ascii="Sylfaen" w:hAnsi="Sylfaen"/>
          <w:lang w:val="pt-BR"/>
        </w:rPr>
        <w:t xml:space="preserve"> გრაფიკული ხარისხის კონტროლი - ტოპოლოგიური შემოწმება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lastRenderedPageBreak/>
        <w:t>რუკაზე გამოსახვა: შექმნა, სიმბოლიზაცია, მასშტაბირება, რუკის ელემენტების დამატება, სახელწოდებების და ანოტაციების შექმნა;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სივრცითი ანალიზი და მონაცემთა მართვა: (ArcToolbox ) ბუფერები, სივრცითი გადაფარვები, მახასიათებლების ამორჩევა ანალიზისთვის, ანალიტიკური მეთოდები და ინსტრუმენტები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ატრიბუტული ინფორმაციის მიხედვით ცხრილების ურთიერთკავშირი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პროექტის მართვა: მონაცემთა ბაზის ორგანიზება</w:t>
      </w:r>
    </w:p>
    <w:p w:rsidR="00F9658F" w:rsidRPr="00F62893" w:rsidRDefault="00F9658F" w:rsidP="00F9658F">
      <w:pPr>
        <w:pStyle w:val="Heading2"/>
        <w:spacing w:before="240" w:after="120"/>
        <w:rPr>
          <w:lang w:val="en-US"/>
        </w:rPr>
      </w:pPr>
    </w:p>
    <w:p w:rsidR="00F9658F" w:rsidRPr="00F62893" w:rsidRDefault="00F9658F" w:rsidP="00F9658F">
      <w:pPr>
        <w:pStyle w:val="Heading2"/>
        <w:spacing w:before="240" w:after="120"/>
        <w:rPr>
          <w:u w:val="none"/>
          <w:lang w:val="en-US"/>
        </w:rPr>
      </w:pPr>
      <w:bookmarkStart w:id="5" w:name="_Toc455648403"/>
      <w:r w:rsidRPr="00F62893">
        <w:t xml:space="preserve">მოდული </w:t>
      </w:r>
      <w:r w:rsidRPr="00F62893">
        <w:rPr>
          <w:lang w:val="en-US"/>
        </w:rPr>
        <w:t>IV</w:t>
      </w:r>
      <w:r w:rsidRPr="00F62893">
        <w:t>:</w:t>
      </w:r>
      <w:r w:rsidRPr="00F62893">
        <w:rPr>
          <w:u w:val="none"/>
          <w:lang w:val="en-US"/>
        </w:rPr>
        <w:tab/>
      </w:r>
      <w:r w:rsidRPr="00F62893">
        <w:rPr>
          <w:u w:val="none"/>
        </w:rPr>
        <w:t xml:space="preserve">საველე აზომვითი სამუშაოების </w:t>
      </w:r>
      <w:bookmarkEnd w:id="5"/>
      <w:r w:rsidR="00C32E11" w:rsidRPr="00F62893">
        <w:rPr>
          <w:u w:val="none"/>
        </w:rPr>
        <w:t>პრაქტიკა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 xml:space="preserve">გეოდეზიური სამუშაოების </w:t>
      </w:r>
      <w:r w:rsidR="00C32E11" w:rsidRPr="00F62893">
        <w:rPr>
          <w:rFonts w:ascii="Sylfaen" w:hAnsi="Sylfaen"/>
          <w:lang w:val="ka-GE"/>
        </w:rPr>
        <w:t>პრაქტიკა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მაღალი სიზუსტის გეოდეზიური ხელსაწყოების (GNSS) საველე გამოყენება</w:t>
      </w:r>
      <w:r w:rsidRPr="00F62893">
        <w:rPr>
          <w:rFonts w:ascii="Sylfaen" w:hAnsi="Sylfaen"/>
          <w:lang w:val="ka-GE"/>
        </w:rPr>
        <w:t xml:space="preserve"> ურბანულ და აგრარულ ტერიტორიებზე</w:t>
      </w:r>
      <w:r w:rsidRPr="00F62893">
        <w:rPr>
          <w:rFonts w:ascii="Sylfaen" w:hAnsi="Sylfaen"/>
          <w:lang w:val="pt-BR"/>
        </w:rPr>
        <w:t xml:space="preserve"> და მიღებული მონაცემების კამერალური დამუშავება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 xml:space="preserve">მაღალი სიზუსტის გეოდეზიური ხელსაწყოების (ელ-ტაქეომეტრი და ელ–მანძილმზომის) საველე გამოყენება </w:t>
      </w:r>
      <w:r w:rsidRPr="00F62893">
        <w:rPr>
          <w:rFonts w:ascii="Sylfaen" w:hAnsi="Sylfaen"/>
          <w:lang w:val="ka-GE"/>
        </w:rPr>
        <w:t>ურბანულ და აგრარულ ტერიტორიებზე</w:t>
      </w:r>
      <w:r w:rsidRPr="00F62893">
        <w:rPr>
          <w:rFonts w:ascii="Sylfaen" w:hAnsi="Sylfaen"/>
          <w:lang w:val="pt-BR"/>
        </w:rPr>
        <w:t xml:space="preserve"> და მიღებული მონაცემების კამერალური დამუშავება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 xml:space="preserve">სხვა ხელსაწყოების და მეთოდების (ძველი და თანამედროვე ტექნოლოგიური მეთოდები)  საველე გამოყენება </w:t>
      </w:r>
      <w:r w:rsidRPr="00F62893">
        <w:rPr>
          <w:rFonts w:ascii="Sylfaen" w:hAnsi="Sylfaen"/>
          <w:lang w:val="ka-GE"/>
        </w:rPr>
        <w:t>ურბანულ და აგრარულ ტერიტორიებზე</w:t>
      </w:r>
      <w:r w:rsidRPr="00F62893">
        <w:rPr>
          <w:rFonts w:ascii="Sylfaen" w:hAnsi="Sylfaen"/>
          <w:lang w:val="pt-BR"/>
        </w:rPr>
        <w:t xml:space="preserve"> და მიღებული მონაცემების კამერალური დამუშავება</w:t>
      </w:r>
    </w:p>
    <w:p w:rsidR="00F9658F" w:rsidRPr="00F62893" w:rsidRDefault="00F9658F" w:rsidP="00F9658F">
      <w:pPr>
        <w:numPr>
          <w:ilvl w:val="0"/>
          <w:numId w:val="1"/>
        </w:numPr>
        <w:spacing w:before="240" w:after="120" w:line="240" w:lineRule="auto"/>
        <w:jc w:val="both"/>
        <w:rPr>
          <w:rFonts w:ascii="Sylfaen" w:hAnsi="Sylfaen"/>
          <w:lang w:val="pt-BR"/>
        </w:rPr>
      </w:pPr>
      <w:r w:rsidRPr="00F62893">
        <w:rPr>
          <w:rFonts w:ascii="Sylfaen" w:hAnsi="Sylfaen"/>
          <w:lang w:val="pt-BR"/>
        </w:rPr>
        <w:t>შენობა ნაგებობების შიდა აზომვითი სამუშაო პრაქტიკა</w:t>
      </w:r>
    </w:p>
    <w:p w:rsidR="00F9658F" w:rsidRPr="00F62893" w:rsidRDefault="00F9658F" w:rsidP="00F9658F">
      <w:pPr>
        <w:rPr>
          <w:rFonts w:ascii="Sylfaen" w:hAnsi="Sylfaen" w:cs="Sylfaen"/>
          <w:lang w:val="ka-GE"/>
        </w:rPr>
      </w:pPr>
    </w:p>
    <w:p w:rsidR="00F9658F" w:rsidRPr="00F62893" w:rsidRDefault="00F9658F" w:rsidP="00F9658F">
      <w:pPr>
        <w:spacing w:before="240" w:after="120"/>
      </w:pPr>
    </w:p>
    <w:sectPr w:rsidR="00F9658F" w:rsidRPr="00F628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0C" w:rsidRDefault="007F100C" w:rsidP="00F62893">
      <w:pPr>
        <w:spacing w:after="0" w:line="240" w:lineRule="auto"/>
      </w:pPr>
      <w:r>
        <w:separator/>
      </w:r>
    </w:p>
  </w:endnote>
  <w:endnote w:type="continuationSeparator" w:id="0">
    <w:p w:rsidR="007F100C" w:rsidRDefault="007F100C" w:rsidP="00F6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813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893" w:rsidRDefault="00F62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893" w:rsidRDefault="00F62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0C" w:rsidRDefault="007F100C" w:rsidP="00F62893">
      <w:pPr>
        <w:spacing w:after="0" w:line="240" w:lineRule="auto"/>
      </w:pPr>
      <w:r>
        <w:separator/>
      </w:r>
    </w:p>
  </w:footnote>
  <w:footnote w:type="continuationSeparator" w:id="0">
    <w:p w:rsidR="007F100C" w:rsidRDefault="007F100C" w:rsidP="00F6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763" w:type="dxa"/>
      <w:tblInd w:w="-1062" w:type="dxa"/>
      <w:tblLook w:val="04A0" w:firstRow="1" w:lastRow="0" w:firstColumn="1" w:lastColumn="0" w:noHBand="0" w:noVBand="1"/>
    </w:tblPr>
    <w:tblGrid>
      <w:gridCol w:w="3150"/>
      <w:gridCol w:w="5823"/>
      <w:gridCol w:w="2790"/>
    </w:tblGrid>
    <w:tr w:rsidR="00491BD7" w:rsidRPr="00142DEA" w:rsidTr="00491BD7">
      <w:trPr>
        <w:trHeight w:val="1250"/>
      </w:trPr>
      <w:tc>
        <w:tcPr>
          <w:tcW w:w="3150" w:type="dxa"/>
        </w:tcPr>
        <w:p w:rsidR="00491BD7" w:rsidRPr="00142DEA" w:rsidRDefault="00491BD7" w:rsidP="00491BD7">
          <w:pPr>
            <w:pStyle w:val="Header"/>
            <w:rPr>
              <w:sz w:val="18"/>
              <w:szCs w:val="18"/>
              <w:lang w:val="ka-GE"/>
            </w:rPr>
          </w:pPr>
          <w:r>
            <w:rPr>
              <w:rFonts w:ascii="Sylfaen" w:hAnsi="Sylfaen" w:cs="Sylfaen"/>
              <w:b/>
              <w:sz w:val="18"/>
              <w:szCs w:val="18"/>
              <w:lang w:val="ka-GE"/>
            </w:rPr>
            <w:t>სსიპ - საქართველოს იუსტიციის სასწავლო ცენტრი, თბილისი, ა. პოლიტკოვსკაიას 1</w:t>
          </w:r>
        </w:p>
      </w:tc>
      <w:tc>
        <w:tcPr>
          <w:tcW w:w="5823" w:type="dxa"/>
        </w:tcPr>
        <w:p w:rsidR="00491BD7" w:rsidRPr="00142DEA" w:rsidRDefault="005E582D" w:rsidP="00491BD7">
          <w:pPr>
            <w:spacing w:before="240" w:after="120"/>
            <w:jc w:val="center"/>
            <w:rPr>
              <w:sz w:val="18"/>
              <w:szCs w:val="18"/>
              <w:lang w:val="ka-GE"/>
            </w:rPr>
          </w:pPr>
          <w:r w:rsidRPr="005E582D">
            <w:rPr>
              <w:rFonts w:ascii="Sylfaen" w:hAnsi="Sylfaen" w:cs="Sylfaen"/>
              <w:b/>
              <w:sz w:val="18"/>
              <w:szCs w:val="18"/>
              <w:lang w:val="ka-GE"/>
            </w:rPr>
            <w:t>ხმს-01-</w:t>
          </w:r>
          <w:r w:rsidR="007153C3">
            <w:rPr>
              <w:rFonts w:ascii="Sylfaen" w:hAnsi="Sylfaen" w:cs="Sylfaen"/>
              <w:b/>
              <w:sz w:val="18"/>
              <w:szCs w:val="18"/>
              <w:lang w:val="ka-GE"/>
            </w:rPr>
            <w:t xml:space="preserve"> </w:t>
          </w:r>
          <w:r w:rsidR="00491BD7">
            <w:rPr>
              <w:rFonts w:ascii="Sylfaen" w:hAnsi="Sylfaen" w:cs="Sylfaen"/>
              <w:b/>
              <w:sz w:val="18"/>
              <w:szCs w:val="18"/>
              <w:lang w:val="ka-GE"/>
            </w:rPr>
            <w:t xml:space="preserve">დანართი 1 </w:t>
          </w:r>
          <w:r w:rsidR="00491BD7" w:rsidRPr="00491BD7">
            <w:rPr>
              <w:rFonts w:ascii="Sylfaen" w:eastAsia="Calibri" w:hAnsi="Sylfaen" w:cs="Times New Roman"/>
              <w:bCs/>
              <w:sz w:val="16"/>
              <w:szCs w:val="32"/>
              <w:lang w:val="ka-GE"/>
            </w:rPr>
            <w:t>უძრავი ნივთის საკადასტრო აგეგმვითი/აზომვითი სამუშაოების შესრულებაზე უფლებამოსილი პირის სატესტო/საგამოცდო პროგრამა</w:t>
          </w:r>
        </w:p>
      </w:tc>
      <w:tc>
        <w:tcPr>
          <w:tcW w:w="2790" w:type="dxa"/>
        </w:tcPr>
        <w:p w:rsidR="00491BD7" w:rsidRPr="00491BD7" w:rsidRDefault="00491BD7" w:rsidP="00491BD7">
          <w:pPr>
            <w:pStyle w:val="Header"/>
            <w:rPr>
              <w:rFonts w:ascii="Sylfaen" w:hAnsi="Sylfaen"/>
              <w:b/>
              <w:sz w:val="18"/>
              <w:szCs w:val="18"/>
              <w:lang w:val="ka-GE"/>
            </w:rPr>
          </w:pPr>
          <w:r w:rsidRPr="00142DEA">
            <w:rPr>
              <w:rFonts w:ascii="Sylfaen" w:hAnsi="Sylfaen" w:cs="Sylfaen"/>
              <w:b/>
              <w:sz w:val="18"/>
              <w:szCs w:val="18"/>
              <w:lang w:val="ka-GE"/>
            </w:rPr>
            <w:t>გვერდების</w:t>
          </w:r>
          <w:r w:rsidRPr="00142DEA">
            <w:rPr>
              <w:b/>
              <w:sz w:val="18"/>
              <w:szCs w:val="18"/>
              <w:lang w:val="ka-GE"/>
            </w:rPr>
            <w:t xml:space="preserve"> </w:t>
          </w:r>
          <w:r w:rsidRPr="00142DEA">
            <w:rPr>
              <w:rFonts w:ascii="Sylfaen" w:hAnsi="Sylfaen" w:cs="Sylfaen"/>
              <w:b/>
              <w:sz w:val="18"/>
              <w:szCs w:val="18"/>
              <w:lang w:val="ka-GE"/>
            </w:rPr>
            <w:t>რაოდენობა</w:t>
          </w:r>
          <w:r w:rsidRPr="00142DEA">
            <w:rPr>
              <w:b/>
              <w:sz w:val="18"/>
              <w:szCs w:val="18"/>
              <w:lang w:val="ka-GE"/>
            </w:rPr>
            <w:t xml:space="preserve">: </w:t>
          </w:r>
          <w:r>
            <w:rPr>
              <w:rFonts w:ascii="Sylfaen" w:hAnsi="Sylfaen"/>
              <w:b/>
              <w:sz w:val="18"/>
              <w:szCs w:val="18"/>
              <w:lang w:val="ka-GE"/>
            </w:rPr>
            <w:t>5</w:t>
          </w:r>
        </w:p>
        <w:p w:rsidR="00491BD7" w:rsidRPr="00AC2459" w:rsidRDefault="00491BD7" w:rsidP="00491BD7">
          <w:pPr>
            <w:pStyle w:val="Header"/>
            <w:rPr>
              <w:rFonts w:ascii="Sylfaen" w:hAnsi="Sylfaen"/>
              <w:b/>
              <w:sz w:val="18"/>
              <w:szCs w:val="18"/>
            </w:rPr>
          </w:pPr>
          <w:r>
            <w:rPr>
              <w:rFonts w:ascii="Sylfaen" w:hAnsi="Sylfaen" w:cs="Sylfaen"/>
              <w:b/>
              <w:sz w:val="18"/>
              <w:szCs w:val="18"/>
              <w:lang w:val="ka-GE"/>
            </w:rPr>
            <w:t>ბრძანება</w:t>
          </w:r>
          <w:r w:rsidRPr="00142DEA">
            <w:rPr>
              <w:b/>
              <w:sz w:val="18"/>
              <w:szCs w:val="18"/>
              <w:lang w:val="ka-GE"/>
            </w:rPr>
            <w:t xml:space="preserve">: </w:t>
          </w:r>
          <w:r w:rsidR="00AF4FBA">
            <w:rPr>
              <w:b/>
              <w:sz w:val="18"/>
            </w:rPr>
            <w:t>№ 216</w:t>
          </w:r>
          <w:r w:rsidR="00587CD9" w:rsidRPr="00587CD9">
            <w:rPr>
              <w:b/>
              <w:sz w:val="18"/>
            </w:rPr>
            <w:t>/</w:t>
          </w:r>
          <w:r w:rsidR="00587CD9" w:rsidRPr="00587CD9">
            <w:rPr>
              <w:rFonts w:ascii="Sylfaen" w:hAnsi="Sylfaen" w:cs="Sylfaen"/>
              <w:b/>
              <w:sz w:val="18"/>
            </w:rPr>
            <w:t>ს</w:t>
          </w:r>
        </w:p>
        <w:p w:rsidR="00491BD7" w:rsidRPr="00587CD9" w:rsidRDefault="00491BD7" w:rsidP="00491BD7">
          <w:pPr>
            <w:pStyle w:val="Header"/>
            <w:rPr>
              <w:rFonts w:ascii="Sylfaen" w:hAnsi="Sylfaen"/>
              <w:b/>
              <w:sz w:val="18"/>
              <w:szCs w:val="18"/>
            </w:rPr>
          </w:pPr>
          <w:r w:rsidRPr="00142DEA">
            <w:rPr>
              <w:rFonts w:ascii="Sylfaen" w:hAnsi="Sylfaen" w:cs="Sylfaen"/>
              <w:b/>
              <w:sz w:val="18"/>
              <w:szCs w:val="18"/>
              <w:lang w:val="ka-GE"/>
            </w:rPr>
            <w:t>გადახედვა</w:t>
          </w:r>
          <w:r w:rsidRPr="00142DEA">
            <w:rPr>
              <w:b/>
              <w:sz w:val="18"/>
              <w:szCs w:val="18"/>
              <w:lang w:val="ka-GE"/>
            </w:rPr>
            <w:t xml:space="preserve">: </w:t>
          </w:r>
        </w:p>
        <w:p w:rsidR="00491BD7" w:rsidRPr="00491BD7" w:rsidRDefault="00491BD7" w:rsidP="00AF4FBA">
          <w:pPr>
            <w:pStyle w:val="Header"/>
            <w:rPr>
              <w:rFonts w:ascii="Sylfaen" w:hAnsi="Sylfaen"/>
              <w:sz w:val="18"/>
              <w:szCs w:val="18"/>
              <w:lang w:val="ka-GE"/>
            </w:rPr>
          </w:pPr>
          <w:r>
            <w:rPr>
              <w:rFonts w:ascii="Sylfaen" w:hAnsi="Sylfaen" w:cs="Sylfaen"/>
              <w:b/>
              <w:sz w:val="18"/>
              <w:szCs w:val="18"/>
              <w:lang w:val="ka-GE"/>
            </w:rPr>
            <w:t>რედაქცია</w:t>
          </w:r>
          <w:r w:rsidRPr="00142DEA">
            <w:rPr>
              <w:b/>
              <w:sz w:val="18"/>
              <w:szCs w:val="18"/>
              <w:lang w:val="ka-GE"/>
            </w:rPr>
            <w:t xml:space="preserve">: </w:t>
          </w:r>
          <w:r w:rsidR="00AF4FBA">
            <w:rPr>
              <w:rFonts w:ascii="Sylfaen" w:hAnsi="Sylfaen"/>
              <w:b/>
              <w:sz w:val="18"/>
              <w:szCs w:val="18"/>
              <w:lang w:val="ka-GE"/>
            </w:rPr>
            <w:t>06.12.</w:t>
          </w:r>
          <w:r>
            <w:rPr>
              <w:rFonts w:ascii="Sylfaen" w:hAnsi="Sylfaen"/>
              <w:b/>
              <w:sz w:val="18"/>
              <w:szCs w:val="18"/>
              <w:lang w:val="ka-GE"/>
            </w:rPr>
            <w:t>202</w:t>
          </w:r>
          <w:r w:rsidR="00AF4FBA">
            <w:rPr>
              <w:rFonts w:ascii="Sylfaen" w:hAnsi="Sylfaen"/>
              <w:b/>
              <w:sz w:val="18"/>
              <w:szCs w:val="18"/>
              <w:lang w:val="ka-GE"/>
            </w:rPr>
            <w:t>2</w:t>
          </w:r>
        </w:p>
      </w:tc>
    </w:tr>
  </w:tbl>
  <w:p w:rsidR="00491BD7" w:rsidRDefault="00491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B46F6"/>
    <w:multiLevelType w:val="hybridMultilevel"/>
    <w:tmpl w:val="FC029150"/>
    <w:lvl w:ilvl="0" w:tplc="C5BAF1E2">
      <w:start w:val="1"/>
      <w:numFmt w:val="lowerRoman"/>
      <w:pStyle w:val="Heading1"/>
      <w:lvlText w:val="%1."/>
      <w:lvlJc w:val="right"/>
      <w:pPr>
        <w:ind w:left="1440" w:hanging="360"/>
      </w:pPr>
      <w:rPr>
        <w:rFonts w:hint="default"/>
        <w:cap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770CAD"/>
    <w:multiLevelType w:val="hybridMultilevel"/>
    <w:tmpl w:val="1764DF98"/>
    <w:lvl w:ilvl="0" w:tplc="25823B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74DB"/>
    <w:multiLevelType w:val="hybridMultilevel"/>
    <w:tmpl w:val="8E283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757A0"/>
    <w:multiLevelType w:val="hybridMultilevel"/>
    <w:tmpl w:val="B6149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BE"/>
    <w:rsid w:val="000A6A7E"/>
    <w:rsid w:val="00104D6D"/>
    <w:rsid w:val="00491BD7"/>
    <w:rsid w:val="00587CD9"/>
    <w:rsid w:val="005B063F"/>
    <w:rsid w:val="005E582D"/>
    <w:rsid w:val="006812AF"/>
    <w:rsid w:val="006C7599"/>
    <w:rsid w:val="007153C3"/>
    <w:rsid w:val="007F100C"/>
    <w:rsid w:val="00A62CF8"/>
    <w:rsid w:val="00AF4FBA"/>
    <w:rsid w:val="00C32E11"/>
    <w:rsid w:val="00CD0022"/>
    <w:rsid w:val="00D77BBE"/>
    <w:rsid w:val="00EB6FA6"/>
    <w:rsid w:val="00EE7C63"/>
    <w:rsid w:val="00F05E40"/>
    <w:rsid w:val="00F62893"/>
    <w:rsid w:val="00F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A2C3E"/>
  <w15:docId w15:val="{F034FB11-15F1-4BC9-969A-8D8028E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58F"/>
    <w:pPr>
      <w:spacing w:after="200" w:line="276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F9658F"/>
    <w:pPr>
      <w:numPr>
        <w:numId w:val="4"/>
      </w:numPr>
      <w:spacing w:before="240"/>
      <w:jc w:val="center"/>
      <w:outlineLvl w:val="0"/>
    </w:pPr>
    <w:rPr>
      <w:rFonts w:ascii="Sylfaen" w:eastAsia="Calibri" w:hAnsi="Sylfaen" w:cs="Times New Roman"/>
      <w:b/>
      <w:bCs/>
      <w:sz w:val="24"/>
      <w:szCs w:val="24"/>
      <w:lang w:val="ka-G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9658F"/>
    <w:pPr>
      <w:ind w:left="0"/>
      <w:outlineLvl w:val="1"/>
    </w:pPr>
    <w:rPr>
      <w:rFonts w:ascii="Sylfaen" w:eastAsia="Calibri" w:hAnsi="Sylfaen" w:cs="Times New Roman"/>
      <w:b/>
      <w:bCs/>
      <w:u w:val="single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58F"/>
    <w:rPr>
      <w:rFonts w:ascii="Sylfaen" w:eastAsia="Calibri" w:hAnsi="Sylfaen" w:cs="Times New Roman"/>
      <w:b/>
      <w:bCs/>
      <w:sz w:val="24"/>
      <w:szCs w:val="24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rsid w:val="00F9658F"/>
    <w:rPr>
      <w:rFonts w:ascii="Sylfaen" w:eastAsia="Calibri" w:hAnsi="Sylfaen" w:cs="Times New Roman"/>
      <w:b/>
      <w:bCs/>
      <w:u w:val="single"/>
      <w:lang w:val="ka-GE"/>
    </w:rPr>
  </w:style>
  <w:style w:type="paragraph" w:styleId="ListParagraph">
    <w:name w:val="List Paragraph"/>
    <w:basedOn w:val="Normal"/>
    <w:uiPriority w:val="34"/>
    <w:qFormat/>
    <w:rsid w:val="00F9658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9658F"/>
    <w:pPr>
      <w:keepNext/>
      <w:keepLines/>
      <w:numPr>
        <w:numId w:val="0"/>
      </w:numPr>
      <w:spacing w:before="480" w:after="0"/>
      <w:contextualSpacing w:val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965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658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65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93"/>
  </w:style>
  <w:style w:type="paragraph" w:styleId="Footer">
    <w:name w:val="footer"/>
    <w:basedOn w:val="Normal"/>
    <w:link w:val="FooterChar"/>
    <w:uiPriority w:val="99"/>
    <w:unhideWhenUsed/>
    <w:rsid w:val="00F6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93"/>
  </w:style>
  <w:style w:type="table" w:styleId="TableGrid">
    <w:name w:val="Table Grid"/>
    <w:basedOn w:val="TableNormal"/>
    <w:uiPriority w:val="59"/>
    <w:rsid w:val="0049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User24</dc:creator>
  <cp:keywords/>
  <dc:description/>
  <cp:lastModifiedBy>Tinatin Tsinaridze</cp:lastModifiedBy>
  <cp:revision>16</cp:revision>
  <cp:lastPrinted>2016-07-26T11:00:00Z</cp:lastPrinted>
  <dcterms:created xsi:type="dcterms:W3CDTF">2016-07-25T14:43:00Z</dcterms:created>
  <dcterms:modified xsi:type="dcterms:W3CDTF">2022-12-06T12:59:00Z</dcterms:modified>
</cp:coreProperties>
</file>